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7D256" w14:textId="77777777" w:rsidR="00851BFC" w:rsidRPr="007D2241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afff"/>
        </w:rPr>
      </w:pP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851BFC" w14:paraId="36415328" w14:textId="77777777">
        <w:trPr>
          <w:jc w:val="center"/>
        </w:trPr>
        <w:tc>
          <w:tcPr>
            <w:tcW w:w="4672" w:type="dxa"/>
          </w:tcPr>
          <w:p w14:paraId="391CF28D" w14:textId="77777777" w:rsidR="00851BFC" w:rsidRDefault="0085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691E5BD" w14:textId="77777777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14:paraId="46274752" w14:textId="77777777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компании «Фонд поддержки предпринимательства Республики Марий Эл»</w:t>
            </w:r>
          </w:p>
          <w:p w14:paraId="6BE7EF73" w14:textId="781F5C65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74F35"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 № </w:t>
            </w:r>
            <w:r w:rsidR="00D74F35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14:paraId="3BDA06BD" w14:textId="77777777" w:rsidR="00851BFC" w:rsidRDefault="0085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1FFEDA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809216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714C3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86561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A278D7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02B5E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0A65E4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F3D46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27BDD9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AAE62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4D3CF7" w14:textId="77777777"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ДОКУМЕНТАЦИЯ </w:t>
      </w:r>
    </w:p>
    <w:p w14:paraId="0628A9E0" w14:textId="77777777"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ОТКРЫТОГО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</w:t>
      </w:r>
    </w:p>
    <w:p w14:paraId="61099731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A2212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F9DC4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3DA5E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D34C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BF381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D8D81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63070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D02D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3D1B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250B8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F95DC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4EBC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6A089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9A727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7E2E8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CB795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B993C" w14:textId="77777777" w:rsidR="00AC2826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Йошкар-Ола, 2018 год</w:t>
      </w:r>
    </w:p>
    <w:p w14:paraId="4C225EEC" w14:textId="77777777" w:rsidR="00AC2826" w:rsidRDefault="00AC28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DA0728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268"/>
        <w:gridCol w:w="6257"/>
      </w:tblGrid>
      <w:tr w:rsidR="00851BFC" w:rsidRPr="00414228" w14:paraId="130AA053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F577DDC" w14:textId="5841AE49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КОНКУРСНАЯ ДОКУМЕНТАЦИЯ 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№</w:t>
            </w:r>
            <w:r w:rsidR="006468D5" w:rsidRPr="0041422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="00BC06D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</w:t>
            </w:r>
            <w:r w:rsidR="006468D5" w:rsidRPr="0041422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-РЦИ</w:t>
            </w:r>
          </w:p>
          <w:p w14:paraId="0A845DAE" w14:textId="77777777" w:rsidR="00851BFC" w:rsidRPr="00414228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1BFC" w:rsidRPr="00414228" w14:paraId="7FE1170C" w14:textId="77777777" w:rsidTr="00CA0AE7">
        <w:trPr>
          <w:trHeight w:val="300"/>
        </w:trPr>
        <w:tc>
          <w:tcPr>
            <w:tcW w:w="3256" w:type="dxa"/>
            <w:gridSpan w:val="2"/>
            <w:shd w:val="clear" w:color="auto" w:fill="auto"/>
          </w:tcPr>
          <w:p w14:paraId="19B547E7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конкурсного отбора</w:t>
            </w:r>
          </w:p>
        </w:tc>
        <w:tc>
          <w:tcPr>
            <w:tcW w:w="6257" w:type="dxa"/>
            <w:shd w:val="clear" w:color="auto" w:fill="auto"/>
          </w:tcPr>
          <w:p w14:paraId="5A9421CA" w14:textId="3EF70880" w:rsidR="00851BFC" w:rsidRPr="00414228" w:rsidRDefault="00AC2826" w:rsidP="00052F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(проводится </w:t>
            </w:r>
            <w:r w:rsidR="00E2056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Положением о закупочной деятельности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Микрокредитной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компании «Фонд поддержки предпринимательства Республики Марий Эл», утвержденным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Микрокредитной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компанией «Фонд поддержки предпринимательства Республики Марий Эл» и в соответствии с Федеральным законом от 24 июля 2007 г. № 209-ФЗ </w:t>
            </w:r>
            <w:r w:rsidR="00E2056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«О развитии малого и среднего предпринимательства в Российской Федерации», приказом Министерства экономического развития Российской Федерации </w:t>
            </w:r>
            <w:r w:rsidR="00E2056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от 14.02.2018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</w:t>
            </w:r>
            <w:r w:rsidR="0071005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лодежного предпринимательства,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 требований к организациям, образующим инфраструктуру поддержки субъе</w:t>
            </w:r>
            <w:r w:rsidR="0071005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ктом малого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 среднего предпринимательства»)</w:t>
            </w:r>
          </w:p>
        </w:tc>
      </w:tr>
      <w:tr w:rsidR="00851BFC" w:rsidRPr="00414228" w14:paraId="61F6403F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793E314D" w14:textId="77777777" w:rsidR="00851BFC" w:rsidRPr="00414228" w:rsidRDefault="00AC2826" w:rsidP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1. Сведения о заказчике</w:t>
            </w:r>
          </w:p>
        </w:tc>
      </w:tr>
      <w:tr w:rsidR="00851BFC" w:rsidRPr="00414228" w14:paraId="02AF76BB" w14:textId="77777777" w:rsidTr="00CA0AE7">
        <w:trPr>
          <w:trHeight w:val="300"/>
        </w:trPr>
        <w:tc>
          <w:tcPr>
            <w:tcW w:w="988" w:type="dxa"/>
            <w:vMerge w:val="restart"/>
          </w:tcPr>
          <w:p w14:paraId="3F0B92AB" w14:textId="77777777" w:rsidR="00851BFC" w:rsidRPr="00414228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A068589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257" w:type="dxa"/>
          </w:tcPr>
          <w:p w14:paraId="273DA353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Микрокредитная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компания «Фонд поддержки предпринимательства Республики Марий Эл»</w:t>
            </w:r>
          </w:p>
        </w:tc>
      </w:tr>
      <w:tr w:rsidR="00851BFC" w:rsidRPr="00414228" w14:paraId="54A206CF" w14:textId="77777777" w:rsidTr="00CA0AE7">
        <w:trPr>
          <w:trHeight w:val="140"/>
        </w:trPr>
        <w:tc>
          <w:tcPr>
            <w:tcW w:w="988" w:type="dxa"/>
            <w:vMerge/>
          </w:tcPr>
          <w:p w14:paraId="206A93AA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3AFAF49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Место нахождения</w:t>
            </w:r>
          </w:p>
        </w:tc>
        <w:tc>
          <w:tcPr>
            <w:tcW w:w="6257" w:type="dxa"/>
          </w:tcPr>
          <w:p w14:paraId="75E45BC8" w14:textId="2225551A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Республика Марий Эл, г.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Йошкар-Ола, ул.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, д.10б, офис 310</w:t>
            </w:r>
          </w:p>
        </w:tc>
      </w:tr>
      <w:tr w:rsidR="00851BFC" w:rsidRPr="00414228" w14:paraId="19C6C659" w14:textId="77777777" w:rsidTr="00CA0AE7">
        <w:trPr>
          <w:trHeight w:val="200"/>
        </w:trPr>
        <w:tc>
          <w:tcPr>
            <w:tcW w:w="988" w:type="dxa"/>
            <w:vMerge/>
          </w:tcPr>
          <w:p w14:paraId="66EC167A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A273A03" w14:textId="4F3501F9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Почтовый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6257" w:type="dxa"/>
          </w:tcPr>
          <w:p w14:paraId="1DE949F4" w14:textId="0D3E845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424033, Республика Марий Эл, г.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Йошкар-Ола, ул.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, д.10б, офис 310</w:t>
            </w:r>
          </w:p>
        </w:tc>
      </w:tr>
      <w:tr w:rsidR="00851BFC" w:rsidRPr="00414228" w14:paraId="340A718A" w14:textId="77777777" w:rsidTr="00CA0AE7">
        <w:trPr>
          <w:trHeight w:val="40"/>
        </w:trPr>
        <w:tc>
          <w:tcPr>
            <w:tcW w:w="988" w:type="dxa"/>
            <w:vMerge/>
          </w:tcPr>
          <w:p w14:paraId="79B3FA5A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8984D7A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6257" w:type="dxa"/>
          </w:tcPr>
          <w:p w14:paraId="55E101AF" w14:textId="4FDFA76F" w:rsidR="00851BFC" w:rsidRPr="00414228" w:rsidRDefault="0041045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>
              <w:r w:rsidR="00AC2826" w:rsidRPr="0041422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fond-region12@mail.ru</w:t>
              </w:r>
            </w:hyperlink>
          </w:p>
        </w:tc>
      </w:tr>
      <w:tr w:rsidR="00851BFC" w:rsidRPr="00414228" w14:paraId="65C159C5" w14:textId="77777777" w:rsidTr="00CA0AE7">
        <w:trPr>
          <w:trHeight w:val="220"/>
        </w:trPr>
        <w:tc>
          <w:tcPr>
            <w:tcW w:w="988" w:type="dxa"/>
            <w:vMerge/>
          </w:tcPr>
          <w:p w14:paraId="0FB2823E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E3B4676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6257" w:type="dxa"/>
          </w:tcPr>
          <w:p w14:paraId="530AF0B6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Талалаев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Максим Валерьевич</w:t>
            </w:r>
          </w:p>
        </w:tc>
      </w:tr>
      <w:tr w:rsidR="00851BFC" w:rsidRPr="00414228" w14:paraId="4FC05E0E" w14:textId="77777777" w:rsidTr="00CA0AE7">
        <w:trPr>
          <w:trHeight w:val="420"/>
        </w:trPr>
        <w:tc>
          <w:tcPr>
            <w:tcW w:w="988" w:type="dxa"/>
            <w:vMerge/>
          </w:tcPr>
          <w:p w14:paraId="459DCABC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517764EA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Номер телефона директора</w:t>
            </w:r>
          </w:p>
        </w:tc>
        <w:tc>
          <w:tcPr>
            <w:tcW w:w="6257" w:type="dxa"/>
          </w:tcPr>
          <w:p w14:paraId="6C673DF2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414228" w14:paraId="7D63FD80" w14:textId="77777777" w:rsidTr="00CA0AE7">
        <w:trPr>
          <w:trHeight w:val="420"/>
        </w:trPr>
        <w:tc>
          <w:tcPr>
            <w:tcW w:w="988" w:type="dxa"/>
            <w:vMerge/>
          </w:tcPr>
          <w:p w14:paraId="21E523B7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6E97FB25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Руководитель центра – инициатор закупки</w:t>
            </w:r>
          </w:p>
        </w:tc>
        <w:tc>
          <w:tcPr>
            <w:tcW w:w="6257" w:type="dxa"/>
          </w:tcPr>
          <w:p w14:paraId="578AA836" w14:textId="77777777" w:rsidR="00851BFC" w:rsidRPr="00414228" w:rsidRDefault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Мочаева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</w:tr>
      <w:tr w:rsidR="00851BFC" w:rsidRPr="00414228" w14:paraId="7F5E8600" w14:textId="77777777" w:rsidTr="00CA0AE7">
        <w:trPr>
          <w:trHeight w:val="420"/>
        </w:trPr>
        <w:tc>
          <w:tcPr>
            <w:tcW w:w="988" w:type="dxa"/>
            <w:vMerge/>
          </w:tcPr>
          <w:p w14:paraId="00010832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2A420D5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Контактные данные руководителя центра – инициатора закупки</w:t>
            </w:r>
          </w:p>
        </w:tc>
        <w:tc>
          <w:tcPr>
            <w:tcW w:w="6257" w:type="dxa"/>
          </w:tcPr>
          <w:p w14:paraId="2D8C6DD6" w14:textId="3BC95C2B" w:rsidR="00851BFC" w:rsidRPr="00414228" w:rsidRDefault="00AC2826" w:rsidP="0051565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(8362) </w:t>
            </w:r>
            <w:r w:rsidR="0051565C">
              <w:rPr>
                <w:rFonts w:ascii="Times New Roman" w:eastAsia="Times New Roman" w:hAnsi="Times New Roman" w:cs="Times New Roman"/>
                <w:color w:val="000000"/>
              </w:rPr>
              <w:t>30-46-02</w:t>
            </w:r>
          </w:p>
        </w:tc>
      </w:tr>
      <w:tr w:rsidR="00851BFC" w:rsidRPr="00414228" w14:paraId="652CE53E" w14:textId="77777777" w:rsidTr="00CA0AE7">
        <w:trPr>
          <w:trHeight w:val="420"/>
        </w:trPr>
        <w:tc>
          <w:tcPr>
            <w:tcW w:w="988" w:type="dxa"/>
            <w:vMerge/>
          </w:tcPr>
          <w:p w14:paraId="6847B757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225182DD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Должностное лицо, ответственное за прием и регистрацию заявок</w:t>
            </w:r>
          </w:p>
        </w:tc>
        <w:tc>
          <w:tcPr>
            <w:tcW w:w="6257" w:type="dxa"/>
          </w:tcPr>
          <w:p w14:paraId="2C160E3C" w14:textId="77777777" w:rsidR="00851BFC" w:rsidRPr="00414228" w:rsidRDefault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Микрюков Владислав Викторович</w:t>
            </w:r>
          </w:p>
        </w:tc>
      </w:tr>
      <w:tr w:rsidR="00851BFC" w:rsidRPr="00414228" w14:paraId="3520AC72" w14:textId="77777777" w:rsidTr="00CA0AE7">
        <w:trPr>
          <w:trHeight w:val="420"/>
        </w:trPr>
        <w:tc>
          <w:tcPr>
            <w:tcW w:w="988" w:type="dxa"/>
            <w:vMerge/>
          </w:tcPr>
          <w:p w14:paraId="06636660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2E5B251A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Контактные данные должностного лица, ответственного за прием и регистрацию заявок</w:t>
            </w:r>
          </w:p>
        </w:tc>
        <w:tc>
          <w:tcPr>
            <w:tcW w:w="6257" w:type="dxa"/>
          </w:tcPr>
          <w:p w14:paraId="79AB2112" w14:textId="1C434812" w:rsidR="00851BFC" w:rsidRPr="00414228" w:rsidRDefault="00AC2826" w:rsidP="00A31BD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(8362) </w:t>
            </w:r>
            <w:r w:rsidR="00A31BD1">
              <w:rPr>
                <w:rFonts w:ascii="Times New Roman" w:eastAsia="Times New Roman" w:hAnsi="Times New Roman" w:cs="Times New Roman"/>
                <w:color w:val="000000"/>
              </w:rPr>
              <w:t>30-46-02</w:t>
            </w:r>
          </w:p>
        </w:tc>
      </w:tr>
      <w:tr w:rsidR="00851BFC" w:rsidRPr="00414228" w14:paraId="0EE87BBD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41846376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РАЗДЕЛ 2. Предмет закупки</w:t>
            </w:r>
          </w:p>
        </w:tc>
      </w:tr>
      <w:tr w:rsidR="00851BFC" w:rsidRPr="00414228" w14:paraId="2D3D4188" w14:textId="77777777">
        <w:trPr>
          <w:trHeight w:val="300"/>
        </w:trPr>
        <w:tc>
          <w:tcPr>
            <w:tcW w:w="9513" w:type="dxa"/>
            <w:gridSpan w:val="3"/>
          </w:tcPr>
          <w:p w14:paraId="4159CDE9" w14:textId="3F8F7C7A" w:rsidR="00851BFC" w:rsidRPr="00BC06D9" w:rsidRDefault="00AC2826" w:rsidP="0077100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Лот 1: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BC06D9">
              <w:rPr>
                <w:rFonts w:ascii="Times New Roman" w:eastAsia="Times New Roman" w:hAnsi="Times New Roman" w:cs="Times New Roman"/>
                <w:color w:val="000000"/>
              </w:rPr>
              <w:t>Проведение технологического аудита</w:t>
            </w:r>
            <w:r w:rsidR="0077100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851BFC" w:rsidRPr="00414228" w14:paraId="1FACB555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2207C8BD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2.1. Описание предмета закупки</w:t>
            </w:r>
          </w:p>
        </w:tc>
      </w:tr>
      <w:tr w:rsidR="00673970" w:rsidRPr="00414228" w14:paraId="72ECA59B" w14:textId="77777777" w:rsidTr="00CA0AE7">
        <w:trPr>
          <w:trHeight w:val="260"/>
        </w:trPr>
        <w:tc>
          <w:tcPr>
            <w:tcW w:w="988" w:type="dxa"/>
          </w:tcPr>
          <w:p w14:paraId="3FB539F9" w14:textId="77777777" w:rsidR="00673970" w:rsidRPr="00414228" w:rsidRDefault="00673970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14:paraId="267DD2DC" w14:textId="77777777" w:rsidR="00673970" w:rsidRPr="00414228" w:rsidRDefault="00673970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Характеристика</w:t>
            </w:r>
          </w:p>
        </w:tc>
        <w:tc>
          <w:tcPr>
            <w:tcW w:w="6257" w:type="dxa"/>
          </w:tcPr>
          <w:p w14:paraId="440F0DC0" w14:textId="77777777" w:rsidR="00673970" w:rsidRPr="00414228" w:rsidRDefault="00673970" w:rsidP="00CC3F53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Лот № 1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включает в себя оказание следующих услуг:</w:t>
            </w:r>
          </w:p>
          <w:p w14:paraId="60CB50EE" w14:textId="545CE12D" w:rsidR="00673970" w:rsidRPr="00BC06D9" w:rsidRDefault="00673970" w:rsidP="00BC06D9">
            <w:pPr>
              <w:pStyle w:val="aff9"/>
              <w:keepNext/>
              <w:keepLines/>
              <w:numPr>
                <w:ilvl w:val="0"/>
                <w:numId w:val="13"/>
              </w:numPr>
              <w:tabs>
                <w:tab w:val="left" w:pos="26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техно</w:t>
            </w:r>
            <w:r w:rsidR="00BC06D9">
              <w:rPr>
                <w:color w:val="000000"/>
                <w:sz w:val="22"/>
                <w:szCs w:val="22"/>
                <w:lang w:val="ru-RU"/>
              </w:rPr>
              <w:t>логического аудита производства.</w:t>
            </w:r>
          </w:p>
        </w:tc>
      </w:tr>
      <w:tr w:rsidR="00F61E67" w:rsidRPr="00414228" w14:paraId="33C899FB" w14:textId="77777777" w:rsidTr="00CA0AE7">
        <w:trPr>
          <w:trHeight w:val="260"/>
        </w:trPr>
        <w:tc>
          <w:tcPr>
            <w:tcW w:w="988" w:type="dxa"/>
            <w:tcBorders>
              <w:bottom w:val="single" w:sz="4" w:space="0" w:color="000000"/>
            </w:tcBorders>
          </w:tcPr>
          <w:p w14:paraId="330F765C" w14:textId="3338FE41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33C8514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Функциональные характеристики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>(при наличии)</w:t>
            </w:r>
          </w:p>
        </w:tc>
        <w:tc>
          <w:tcPr>
            <w:tcW w:w="6257" w:type="dxa"/>
          </w:tcPr>
          <w:p w14:paraId="73CA526A" w14:textId="5F0F5E78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14:paraId="30A0873D" w14:textId="77777777" w:rsidTr="00CA0AE7">
        <w:trPr>
          <w:trHeight w:val="240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31C7F432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5EEFFCFA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Технические характеристики (при нал</w:t>
            </w:r>
            <w:r w:rsidRPr="00414228">
              <w:rPr>
                <w:rFonts w:ascii="Times New Roman" w:eastAsia="Times New Roman" w:hAnsi="Times New Roman" w:cs="Times New Roman"/>
              </w:rPr>
              <w:t>ичии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257" w:type="dxa"/>
          </w:tcPr>
          <w:p w14:paraId="37C8E25B" w14:textId="6BA7F849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AE7" w:rsidRPr="00414228" w14:paraId="5C20C944" w14:textId="77777777" w:rsidTr="00CA0AE7">
        <w:trPr>
          <w:trHeight w:val="260"/>
        </w:trPr>
        <w:tc>
          <w:tcPr>
            <w:tcW w:w="988" w:type="dxa"/>
            <w:tcBorders>
              <w:top w:val="single" w:sz="4" w:space="0" w:color="000000"/>
            </w:tcBorders>
          </w:tcPr>
          <w:p w14:paraId="19710242" w14:textId="77777777" w:rsidR="00CA0AE7" w:rsidRPr="00414228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2.1.3.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1F706250" w14:textId="77777777" w:rsidR="00CA0AE7" w:rsidRPr="00414228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Качественные характеристики </w:t>
            </w:r>
            <w:r w:rsidRPr="00414228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  <w:tc>
          <w:tcPr>
            <w:tcW w:w="6257" w:type="dxa"/>
          </w:tcPr>
          <w:p w14:paraId="357863B7" w14:textId="77777777" w:rsidR="00CA0AE7" w:rsidRPr="00414228" w:rsidRDefault="00CA0AE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 1:</w:t>
            </w:r>
          </w:p>
          <w:p w14:paraId="504BADE1" w14:textId="77777777" w:rsidR="006C3B49" w:rsidRPr="00414228" w:rsidRDefault="006C3B49" w:rsidP="006C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Оказываемые услуги должны способствовать успешному развитию малых и средних предприятий Республики Марий Эл.</w:t>
            </w:r>
          </w:p>
          <w:p w14:paraId="670CB718" w14:textId="453C935C" w:rsidR="00914E42" w:rsidRPr="00414228" w:rsidRDefault="00914E42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обеспечивает оказание услуг субъектам малого и среднего предпринимательства </w:t>
            </w:r>
            <w:r w:rsidR="00AF52BF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п.3 Технического задания по лоту №1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на условиях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со стороны предприятия – </w:t>
            </w:r>
            <w:r w:rsidR="00800702" w:rsidRPr="00800702">
              <w:rPr>
                <w:rFonts w:ascii="Times New Roman" w:eastAsia="Times New Roman" w:hAnsi="Times New Roman" w:cs="Times New Roman"/>
                <w:color w:val="000000"/>
              </w:rPr>
              <w:t>получателя государственной поддержки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в сумме не менее 5 (пяти) процентов от стоимости финансирования </w:t>
            </w:r>
            <w:r w:rsidR="006C3B49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услуги </w:t>
            </w:r>
            <w:r w:rsidR="00572B9D" w:rsidRPr="00414228">
              <w:rPr>
                <w:rFonts w:ascii="Times New Roman" w:eastAsia="Times New Roman" w:hAnsi="Times New Roman" w:cs="Times New Roman"/>
                <w:color w:val="000000"/>
              </w:rPr>
              <w:t>за счет бюджетных средств, предусмотренных на финансирование регионального центра инжиниринга Республики Марий Эл</w:t>
            </w:r>
            <w:r w:rsidR="006C3B49" w:rsidRPr="004142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7A9C46E" w14:textId="7AFE7F09" w:rsidR="00CA0AE7" w:rsidRPr="00414228" w:rsidRDefault="00CA0AE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должен вести реестр </w:t>
            </w:r>
            <w:r w:rsidR="00E70AF2" w:rsidRPr="00414228">
              <w:rPr>
                <w:rFonts w:ascii="Times New Roman" w:eastAsia="Times New Roman" w:hAnsi="Times New Roman" w:cs="Times New Roman"/>
                <w:color w:val="000000"/>
              </w:rPr>
              <w:t>региональных производственных и инновационных малых и средних предприятий – получателей государственной поддержки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      </w:r>
          </w:p>
          <w:p w14:paraId="66E15B58" w14:textId="222ED487" w:rsidR="00CA0AE7" w:rsidRPr="00414228" w:rsidRDefault="00FF0A52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</w:t>
            </w:r>
            <w:r w:rsidR="007A7C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A0AE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декабря 2018 года Исполнитель направляет Заказчику:</w:t>
            </w:r>
          </w:p>
          <w:p w14:paraId="4E4A90DB" w14:textId="4D7FF6F1" w:rsidR="00722E70" w:rsidRPr="00414228" w:rsidRDefault="00722E70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акт сдачи-приемки оказанных услуг в 2 (двух) экземплярах;</w:t>
            </w:r>
          </w:p>
          <w:p w14:paraId="1DA41374" w14:textId="413150F8" w:rsidR="00722E70" w:rsidRPr="00414228" w:rsidRDefault="00722E70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заявления получателей услуг с согласием на обработку персональных данных;</w:t>
            </w:r>
          </w:p>
          <w:p w14:paraId="0250C5D3" w14:textId="1BFC16A2" w:rsidR="00E25412" w:rsidRPr="00414228" w:rsidRDefault="00E25412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      </w:r>
          </w:p>
          <w:p w14:paraId="3D1FF818" w14:textId="631D425E" w:rsidR="00446043" w:rsidRPr="00414228" w:rsidRDefault="00446043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</w:rPr>
              <w:t>сводн</w:t>
            </w:r>
            <w:r w:rsidRPr="00414228">
              <w:rPr>
                <w:color w:val="000000"/>
                <w:sz w:val="22"/>
                <w:szCs w:val="22"/>
                <w:lang w:val="ru-RU"/>
              </w:rPr>
              <w:t>ую</w:t>
            </w:r>
            <w:r w:rsidRPr="00414228">
              <w:rPr>
                <w:color w:val="000000"/>
                <w:sz w:val="22"/>
                <w:szCs w:val="22"/>
              </w:rPr>
              <w:t xml:space="preserve"> таблиц</w:t>
            </w:r>
            <w:r w:rsidRPr="00414228">
              <w:rPr>
                <w:color w:val="000000"/>
                <w:sz w:val="22"/>
                <w:szCs w:val="22"/>
                <w:lang w:val="ru-RU"/>
              </w:rPr>
              <w:t>у</w:t>
            </w:r>
            <w:r w:rsidRPr="00414228">
              <w:rPr>
                <w:color w:val="000000"/>
                <w:sz w:val="22"/>
                <w:szCs w:val="22"/>
              </w:rPr>
              <w:t xml:space="preserve"> получателей услуг;</w:t>
            </w:r>
          </w:p>
          <w:p w14:paraId="7447D7B2" w14:textId="47CA0785" w:rsidR="00AC357C" w:rsidRPr="00414228" w:rsidRDefault="00FF0A52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соглашения об оказании услуг с субъект</w:t>
            </w:r>
            <w:r w:rsidR="00232A03" w:rsidRPr="00414228">
              <w:rPr>
                <w:color w:val="000000"/>
                <w:sz w:val="22"/>
                <w:szCs w:val="22"/>
                <w:lang w:val="ru-RU"/>
              </w:rPr>
              <w:t>ами</w:t>
            </w:r>
            <w:r w:rsidRPr="00414228">
              <w:rPr>
                <w:color w:val="000000"/>
                <w:sz w:val="22"/>
                <w:szCs w:val="22"/>
                <w:lang w:val="ru-RU"/>
              </w:rPr>
              <w:t xml:space="preserve">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      </w:r>
          </w:p>
          <w:p w14:paraId="38B3DD41" w14:textId="77777777" w:rsidR="00AC357C" w:rsidRPr="00414228" w:rsidRDefault="00AC357C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аналитическую справку, включающую подробное описание оказанных в рамках исполнения настоящего договора услуг;</w:t>
            </w:r>
          </w:p>
          <w:p w14:paraId="38AE130D" w14:textId="54BA9EC2" w:rsidR="00AC357C" w:rsidRPr="00414228" w:rsidRDefault="00AC357C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копии материалов – результатов оказанных услуг субъектам малого и среднего предпринимательства в соответствии с условиями договора;</w:t>
            </w:r>
          </w:p>
          <w:p w14:paraId="2C8F46DE" w14:textId="7A4855D3" w:rsidR="00AC357C" w:rsidRPr="00414228" w:rsidRDefault="00AC357C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 xml:space="preserve">копии </w:t>
            </w:r>
            <w:r w:rsidR="0011384B" w:rsidRPr="00414228">
              <w:rPr>
                <w:color w:val="000000"/>
                <w:sz w:val="22"/>
                <w:szCs w:val="22"/>
                <w:lang w:val="ru-RU"/>
              </w:rPr>
              <w:t>актов сдачи-приемки оказанных услуг, подтверждающих факты оказания услуг Исполнителем</w:t>
            </w:r>
            <w:r w:rsidR="00696283" w:rsidRPr="0041422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11384B" w:rsidRPr="00414228">
              <w:rPr>
                <w:color w:val="000000"/>
                <w:sz w:val="22"/>
                <w:szCs w:val="22"/>
                <w:lang w:val="ru-RU"/>
              </w:rPr>
              <w:t xml:space="preserve">субъектам малого и среднего предпринимательства, содержащих сведения о сроках оказания услуг, стоимости и </w:t>
            </w:r>
            <w:r w:rsidR="00696283" w:rsidRPr="00414228">
              <w:rPr>
                <w:color w:val="000000"/>
                <w:sz w:val="22"/>
                <w:szCs w:val="22"/>
                <w:lang w:val="ru-RU"/>
              </w:rPr>
              <w:t>источниках финансирования</w:t>
            </w:r>
            <w:r w:rsidR="003447B6" w:rsidRPr="00414228">
              <w:rPr>
                <w:color w:val="000000"/>
                <w:sz w:val="22"/>
                <w:szCs w:val="22"/>
                <w:lang w:val="ru-RU"/>
              </w:rPr>
              <w:t xml:space="preserve"> оказанных</w:t>
            </w:r>
            <w:r w:rsidR="00696283" w:rsidRPr="00414228">
              <w:rPr>
                <w:color w:val="000000"/>
                <w:sz w:val="22"/>
                <w:szCs w:val="22"/>
                <w:lang w:val="ru-RU"/>
              </w:rPr>
              <w:t xml:space="preserve"> услуг; </w:t>
            </w:r>
          </w:p>
          <w:p w14:paraId="3A8B0037" w14:textId="56D507A1" w:rsidR="00722E70" w:rsidRPr="00414228" w:rsidRDefault="003447B6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копии платежных документов</w:t>
            </w:r>
            <w:r w:rsidR="00722E70" w:rsidRPr="00414228">
              <w:rPr>
                <w:color w:val="000000"/>
                <w:sz w:val="22"/>
                <w:szCs w:val="22"/>
                <w:lang w:val="ru-RU"/>
              </w:rPr>
              <w:t>, подтверждающи</w:t>
            </w:r>
            <w:r w:rsidRPr="00414228">
              <w:rPr>
                <w:color w:val="000000"/>
                <w:sz w:val="22"/>
                <w:szCs w:val="22"/>
                <w:lang w:val="ru-RU"/>
              </w:rPr>
              <w:t>х</w:t>
            </w:r>
            <w:r w:rsidR="00722E70" w:rsidRPr="00414228">
              <w:rPr>
                <w:color w:val="000000"/>
                <w:sz w:val="22"/>
                <w:szCs w:val="22"/>
                <w:lang w:val="ru-RU"/>
              </w:rPr>
              <w:t xml:space="preserve"> факт</w:t>
            </w:r>
            <w:r w:rsidR="0011384B" w:rsidRPr="00414228">
              <w:rPr>
                <w:color w:val="000000"/>
                <w:sz w:val="22"/>
                <w:szCs w:val="22"/>
                <w:lang w:val="ru-RU"/>
              </w:rPr>
              <w:t>ы</w:t>
            </w:r>
            <w:r w:rsidR="00722E70" w:rsidRPr="00414228">
              <w:rPr>
                <w:color w:val="000000"/>
                <w:sz w:val="22"/>
                <w:szCs w:val="22"/>
                <w:lang w:val="ru-RU"/>
              </w:rPr>
              <w:t xml:space="preserve"> оплаты </w:t>
            </w:r>
            <w:r w:rsidR="00971337" w:rsidRPr="00971337">
              <w:rPr>
                <w:color w:val="000000"/>
                <w:sz w:val="22"/>
                <w:szCs w:val="22"/>
                <w:lang w:val="ru-RU"/>
              </w:rPr>
              <w:t>со стороны получателей государственной поддержки</w:t>
            </w:r>
            <w:r w:rsidR="00971337" w:rsidRPr="0041422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722E70" w:rsidRPr="00414228">
              <w:rPr>
                <w:color w:val="000000"/>
                <w:sz w:val="22"/>
                <w:szCs w:val="22"/>
                <w:lang w:val="ru-RU"/>
              </w:rPr>
              <w:t>части стоимости оказанных услуг;</w:t>
            </w:r>
          </w:p>
          <w:p w14:paraId="11CFA294" w14:textId="75D8E664" w:rsidR="00722E70" w:rsidRPr="00414228" w:rsidRDefault="00722E70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иные материалы и документы по усмотрению Исполнителя, подтверждающие количество и качество оказанных услуг.</w:t>
            </w:r>
          </w:p>
          <w:p w14:paraId="585BFDB4" w14:textId="77777777" w:rsidR="00CA0AE7" w:rsidRPr="00414228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</w:tc>
      </w:tr>
      <w:tr w:rsidR="00F61E67" w:rsidRPr="00414228" w14:paraId="550BA828" w14:textId="77777777" w:rsidTr="00990A2B">
        <w:trPr>
          <w:trHeight w:val="492"/>
        </w:trPr>
        <w:tc>
          <w:tcPr>
            <w:tcW w:w="988" w:type="dxa"/>
            <w:tcBorders>
              <w:top w:val="single" w:sz="4" w:space="0" w:color="000000"/>
            </w:tcBorders>
          </w:tcPr>
          <w:p w14:paraId="6968881C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A3A7F0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Прочая информация</w:t>
            </w:r>
          </w:p>
        </w:tc>
        <w:tc>
          <w:tcPr>
            <w:tcW w:w="6257" w:type="dxa"/>
          </w:tcPr>
          <w:p w14:paraId="6127F5C0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техническими заданиями</w:t>
            </w:r>
          </w:p>
        </w:tc>
      </w:tr>
      <w:tr w:rsidR="00F61E67" w:rsidRPr="00414228" w14:paraId="76F5E563" w14:textId="77777777" w:rsidTr="00990A2B">
        <w:trPr>
          <w:trHeight w:val="269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3B3EE577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2.2. Дополнительные требования</w:t>
            </w:r>
          </w:p>
        </w:tc>
      </w:tr>
      <w:tr w:rsidR="00F61E67" w:rsidRPr="00414228" w14:paraId="60442351" w14:textId="77777777" w:rsidTr="00990A2B">
        <w:trPr>
          <w:trHeight w:val="257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26DFB07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2.2.1. По лоту № 1</w:t>
            </w:r>
          </w:p>
        </w:tc>
      </w:tr>
      <w:tr w:rsidR="00F61E67" w:rsidRPr="00414228" w14:paraId="056E7C3C" w14:textId="77777777" w:rsidTr="00CA0AE7">
        <w:trPr>
          <w:trHeight w:val="540"/>
        </w:trPr>
        <w:tc>
          <w:tcPr>
            <w:tcW w:w="988" w:type="dxa"/>
          </w:tcPr>
          <w:p w14:paraId="310BCA38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2.2.1.1.</w:t>
            </w:r>
          </w:p>
        </w:tc>
        <w:tc>
          <w:tcPr>
            <w:tcW w:w="8525" w:type="dxa"/>
            <w:gridSpan w:val="2"/>
          </w:tcPr>
          <w:p w14:paraId="506565CB" w14:textId="21300A99" w:rsidR="004A7FA9" w:rsidRPr="00414228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Исполнитель должен представить Заказчику:</w:t>
            </w:r>
          </w:p>
          <w:p w14:paraId="2C59A07C" w14:textId="08467A98" w:rsidR="00F61E67" w:rsidRPr="00414228" w:rsidRDefault="004A7FA9" w:rsidP="00BC06D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- контактную информацию </w:t>
            </w:r>
            <w:r w:rsidR="00BC06D9">
              <w:rPr>
                <w:rFonts w:ascii="Times New Roman" w:eastAsia="Times New Roman" w:hAnsi="Times New Roman" w:cs="Times New Roman"/>
                <w:color w:val="000000"/>
              </w:rPr>
              <w:t>сотрудников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, ответственных за оказание</w:t>
            </w:r>
            <w:r w:rsidR="00052F7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услуг</w:t>
            </w:r>
            <w:r w:rsidR="0067397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и сторонних организаций, которые привлекаются к оказанию услуг.</w:t>
            </w:r>
          </w:p>
        </w:tc>
      </w:tr>
      <w:tr w:rsidR="00F61E67" w:rsidRPr="00414228" w14:paraId="24849055" w14:textId="77777777" w:rsidTr="00990A2B">
        <w:trPr>
          <w:trHeight w:val="2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0EFD3FC8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2.3. Сведения о закупке вносятся согласно лотам конкурсной документации</w:t>
            </w:r>
          </w:p>
        </w:tc>
      </w:tr>
      <w:tr w:rsidR="00F61E67" w:rsidRPr="00414228" w14:paraId="55714D5C" w14:textId="77777777" w:rsidTr="00CA0AE7">
        <w:trPr>
          <w:trHeight w:val="520"/>
        </w:trPr>
        <w:tc>
          <w:tcPr>
            <w:tcW w:w="988" w:type="dxa"/>
          </w:tcPr>
          <w:p w14:paraId="0CA1DAF5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2.3.1.</w:t>
            </w:r>
          </w:p>
        </w:tc>
        <w:tc>
          <w:tcPr>
            <w:tcW w:w="2268" w:type="dxa"/>
          </w:tcPr>
          <w:p w14:paraId="3859A6D2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Способ определения поставщика (исполнителя)</w:t>
            </w:r>
          </w:p>
        </w:tc>
        <w:tc>
          <w:tcPr>
            <w:tcW w:w="6257" w:type="dxa"/>
          </w:tcPr>
          <w:p w14:paraId="62619A82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F61E67" w:rsidRPr="00414228" w14:paraId="3A6ED5DC" w14:textId="77777777" w:rsidTr="00CA0AE7">
        <w:trPr>
          <w:trHeight w:val="520"/>
        </w:trPr>
        <w:tc>
          <w:tcPr>
            <w:tcW w:w="988" w:type="dxa"/>
          </w:tcPr>
          <w:p w14:paraId="76B19DFB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2.3.2.</w:t>
            </w:r>
          </w:p>
        </w:tc>
        <w:tc>
          <w:tcPr>
            <w:tcW w:w="2268" w:type="dxa"/>
          </w:tcPr>
          <w:p w14:paraId="1706A50A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Цена договора в соответствии с согласованными сметами</w:t>
            </w:r>
          </w:p>
        </w:tc>
        <w:tc>
          <w:tcPr>
            <w:tcW w:w="6257" w:type="dxa"/>
          </w:tcPr>
          <w:p w14:paraId="6B912615" w14:textId="7A3C6600" w:rsidR="00673970" w:rsidRPr="00414228" w:rsidRDefault="00F61E67" w:rsidP="00405B6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Лот № 1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BC06D9">
              <w:rPr>
                <w:rFonts w:ascii="Times New Roman" w:eastAsia="Times New Roman" w:hAnsi="Times New Roman" w:cs="Times New Roman"/>
                <w:b/>
                <w:color w:val="000000"/>
              </w:rPr>
              <w:t>795000,00</w:t>
            </w:r>
            <w:r w:rsidR="00537D7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рублей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BC06D9">
              <w:rPr>
                <w:rFonts w:ascii="Times New Roman" w:eastAsia="Times New Roman" w:hAnsi="Times New Roman" w:cs="Times New Roman"/>
                <w:color w:val="000000"/>
              </w:rPr>
              <w:t>семьсот девяносто пять тысяч</w:t>
            </w:r>
            <w:r w:rsidR="00185B06">
              <w:rPr>
                <w:rFonts w:ascii="Times New Roman" w:eastAsia="Times New Roman" w:hAnsi="Times New Roman" w:cs="Times New Roman"/>
                <w:color w:val="000000"/>
              </w:rPr>
              <w:t xml:space="preserve"> рублей</w:t>
            </w:r>
            <w:r w:rsidR="00537D7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00 копеек</w:t>
            </w:r>
            <w:r w:rsidR="00E41CBB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). Структура представлена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в Техническом задании к </w:t>
            </w:r>
            <w:r w:rsidR="00BC06D9">
              <w:rPr>
                <w:rFonts w:ascii="Times New Roman" w:eastAsia="Times New Roman" w:hAnsi="Times New Roman" w:cs="Times New Roman"/>
                <w:color w:val="000000"/>
              </w:rPr>
              <w:t>лоту № 1.</w:t>
            </w:r>
          </w:p>
        </w:tc>
      </w:tr>
      <w:tr w:rsidR="00F61E67" w:rsidRPr="00414228" w14:paraId="7E1FDF32" w14:textId="77777777" w:rsidTr="00CA0AE7">
        <w:trPr>
          <w:trHeight w:val="520"/>
        </w:trPr>
        <w:tc>
          <w:tcPr>
            <w:tcW w:w="988" w:type="dxa"/>
          </w:tcPr>
          <w:p w14:paraId="490F37DB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2.3.3.</w:t>
            </w:r>
          </w:p>
        </w:tc>
        <w:tc>
          <w:tcPr>
            <w:tcW w:w="2268" w:type="dxa"/>
          </w:tcPr>
          <w:p w14:paraId="67DEABB7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</w:p>
        </w:tc>
        <w:tc>
          <w:tcPr>
            <w:tcW w:w="6257" w:type="dxa"/>
          </w:tcPr>
          <w:p w14:paraId="646E7F8B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Российский рубль</w:t>
            </w:r>
          </w:p>
        </w:tc>
      </w:tr>
      <w:tr w:rsidR="00F61E67" w:rsidRPr="00414228" w14:paraId="03C9DD11" w14:textId="77777777" w:rsidTr="00CA0AE7">
        <w:trPr>
          <w:trHeight w:val="520"/>
        </w:trPr>
        <w:tc>
          <w:tcPr>
            <w:tcW w:w="988" w:type="dxa"/>
          </w:tcPr>
          <w:p w14:paraId="27C269F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2.3.4</w:t>
            </w:r>
          </w:p>
        </w:tc>
        <w:tc>
          <w:tcPr>
            <w:tcW w:w="2268" w:type="dxa"/>
          </w:tcPr>
          <w:p w14:paraId="6868ED3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поставляемого товара (объем услуг, работ)</w:t>
            </w:r>
          </w:p>
        </w:tc>
        <w:tc>
          <w:tcPr>
            <w:tcW w:w="6257" w:type="dxa"/>
          </w:tcPr>
          <w:p w14:paraId="1C6257AA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техническими заданиями</w:t>
            </w:r>
          </w:p>
        </w:tc>
      </w:tr>
      <w:tr w:rsidR="00F61E67" w:rsidRPr="00414228" w14:paraId="5FCDAC22" w14:textId="77777777" w:rsidTr="00CA0AE7">
        <w:trPr>
          <w:trHeight w:val="520"/>
        </w:trPr>
        <w:tc>
          <w:tcPr>
            <w:tcW w:w="988" w:type="dxa"/>
          </w:tcPr>
          <w:p w14:paraId="72329383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2.3.5</w:t>
            </w:r>
          </w:p>
        </w:tc>
        <w:tc>
          <w:tcPr>
            <w:tcW w:w="2268" w:type="dxa"/>
          </w:tcPr>
          <w:p w14:paraId="19520D97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Место поставки товара (выполнения работ, оказания услуг)</w:t>
            </w:r>
          </w:p>
        </w:tc>
        <w:tc>
          <w:tcPr>
            <w:tcW w:w="6257" w:type="dxa"/>
          </w:tcPr>
          <w:p w14:paraId="7BE01D36" w14:textId="433FC483" w:rsidR="00F61E67" w:rsidRPr="00414228" w:rsidRDefault="00E92573" w:rsidP="00210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Эл. </w:t>
            </w:r>
          </w:p>
        </w:tc>
      </w:tr>
      <w:tr w:rsidR="00F61E67" w:rsidRPr="00414228" w14:paraId="35A68103" w14:textId="77777777" w:rsidTr="00CA0AE7">
        <w:trPr>
          <w:trHeight w:val="520"/>
        </w:trPr>
        <w:tc>
          <w:tcPr>
            <w:tcW w:w="988" w:type="dxa"/>
          </w:tcPr>
          <w:p w14:paraId="70517694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2.3.6</w:t>
            </w:r>
          </w:p>
        </w:tc>
        <w:tc>
          <w:tcPr>
            <w:tcW w:w="2268" w:type="dxa"/>
          </w:tcPr>
          <w:p w14:paraId="003F10F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Срок поставки товара (выполнения работ, оказания услуг)</w:t>
            </w:r>
          </w:p>
        </w:tc>
        <w:tc>
          <w:tcPr>
            <w:tcW w:w="6257" w:type="dxa"/>
          </w:tcPr>
          <w:p w14:paraId="0E7B9241" w14:textId="639C7066" w:rsidR="00F61E67" w:rsidRPr="00414228" w:rsidRDefault="00F61E67" w:rsidP="0021049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До </w:t>
            </w:r>
            <w:r w:rsidR="007A7C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декабря 2018 г. </w:t>
            </w:r>
          </w:p>
        </w:tc>
      </w:tr>
      <w:tr w:rsidR="002D1A59" w:rsidRPr="00414228" w14:paraId="641DED23" w14:textId="77777777" w:rsidTr="00CA0AE7">
        <w:trPr>
          <w:trHeight w:val="520"/>
        </w:trPr>
        <w:tc>
          <w:tcPr>
            <w:tcW w:w="988" w:type="dxa"/>
          </w:tcPr>
          <w:p w14:paraId="4FB0172D" w14:textId="77777777" w:rsidR="002D1A59" w:rsidRPr="00414228" w:rsidRDefault="002D1A59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2.3.7</w:t>
            </w:r>
          </w:p>
        </w:tc>
        <w:tc>
          <w:tcPr>
            <w:tcW w:w="2268" w:type="dxa"/>
          </w:tcPr>
          <w:p w14:paraId="31760984" w14:textId="77777777" w:rsidR="002D1A59" w:rsidRPr="00414228" w:rsidRDefault="002D1A59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 оценки заявок на участие в конкурсе</w:t>
            </w:r>
          </w:p>
          <w:p w14:paraId="1857E393" w14:textId="519390F9" w:rsidR="002D1A59" w:rsidRPr="00414228" w:rsidRDefault="002D1A59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i/>
                <w:color w:val="000000"/>
              </w:rPr>
              <w:t>количество используемых при определении поставщика (подрядчика, исполнителя) критериев</w:t>
            </w:r>
          </w:p>
          <w:p w14:paraId="7EC230FA" w14:textId="77777777" w:rsidR="002D1A59" w:rsidRPr="00414228" w:rsidRDefault="002D1A59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14:paraId="7ADDD7F5" w14:textId="77777777" w:rsidR="002D1A59" w:rsidRPr="00414228" w:rsidRDefault="002D1A59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 1:</w:t>
            </w:r>
          </w:p>
          <w:p w14:paraId="6BC745B9" w14:textId="6F50C5A7" w:rsidR="002D1A59" w:rsidRPr="00414228" w:rsidRDefault="002D1A59" w:rsidP="00E1078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Наличие опыта участника закупки (наличие опыта по успешному выполнению работ/оказанию услуг сопоставимого характера и объема);</w:t>
            </w:r>
          </w:p>
          <w:p w14:paraId="5D601DC6" w14:textId="10AC70BD" w:rsidR="002D1A59" w:rsidRPr="00414228" w:rsidRDefault="002D1A59" w:rsidP="00E1078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Наличие квалифицированных специалистов (наличие специалистов, имеющих квалификацию в области</w:t>
            </w:r>
            <w:r w:rsidR="00185B06">
              <w:rPr>
                <w:rFonts w:ascii="Times New Roman" w:eastAsia="Times New Roman" w:hAnsi="Times New Roman" w:cs="Times New Roman"/>
                <w:color w:val="000000"/>
              </w:rPr>
              <w:t xml:space="preserve"> инженерного дела</w:t>
            </w:r>
            <w:r w:rsidR="00210490">
              <w:rPr>
                <w:rFonts w:ascii="Times New Roman" w:eastAsia="Times New Roman" w:hAnsi="Times New Roman" w:cs="Times New Roman"/>
                <w:color w:val="000000"/>
              </w:rPr>
              <w:t>, технологии и технических наук</w:t>
            </w:r>
            <w:r w:rsidR="0089012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9C88BA5" w14:textId="7B2973E0" w:rsidR="002D1A59" w:rsidRPr="00414228" w:rsidRDefault="002D1A59" w:rsidP="000821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Наличие сертификатов (сертификаты, подтверждающие компетенцию работников в области </w:t>
            </w:r>
            <w:r w:rsidR="00EB3154">
              <w:rPr>
                <w:rFonts w:ascii="Times New Roman" w:eastAsia="Times New Roman" w:hAnsi="Times New Roman" w:cs="Times New Roman"/>
                <w:color w:val="000000"/>
              </w:rPr>
              <w:t>технологического аудита</w:t>
            </w:r>
            <w:r w:rsidR="004478EB">
              <w:rPr>
                <w:rFonts w:ascii="Times New Roman" w:eastAsia="Times New Roman" w:hAnsi="Times New Roman" w:cs="Times New Roman"/>
                <w:color w:val="000000"/>
              </w:rPr>
              <w:t xml:space="preserve"> и (или) расчета индекса технологической готовности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14:paraId="71CA3579" w14:textId="0BE98DB8" w:rsidR="002D1A59" w:rsidRPr="00414228" w:rsidRDefault="002D1A59" w:rsidP="000821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Эл;</w:t>
            </w:r>
          </w:p>
          <w:p w14:paraId="6C565B88" w14:textId="6F940791" w:rsidR="002D1A59" w:rsidRPr="00414228" w:rsidRDefault="002D1A59" w:rsidP="0008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Наличие Проекта плана информирования потенциальных получателей государственной поддержки;</w:t>
            </w:r>
          </w:p>
          <w:p w14:paraId="68F39813" w14:textId="3F00FB57" w:rsidR="002D1A59" w:rsidRPr="00414228" w:rsidRDefault="002D1A59" w:rsidP="0077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Наличие Проекта плана достижения целевых показате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лей оказания услуг по Договору.</w:t>
            </w:r>
          </w:p>
        </w:tc>
      </w:tr>
      <w:tr w:rsidR="00F61E67" w:rsidRPr="00414228" w14:paraId="764B47DF" w14:textId="77777777" w:rsidTr="00E92573">
        <w:trPr>
          <w:trHeight w:val="52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B1F488E" w14:textId="4802612C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3. Критерии оценки заявок на участие в конкурсе/ Величина значимости критериев оценки заявок на участие конкурсе</w:t>
            </w:r>
          </w:p>
          <w:p w14:paraId="2A2F5E8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14:paraId="016B85E7" w14:textId="77777777" w:rsidTr="00990A2B">
        <w:trPr>
          <w:trHeight w:val="350"/>
        </w:trPr>
        <w:tc>
          <w:tcPr>
            <w:tcW w:w="988" w:type="dxa"/>
          </w:tcPr>
          <w:p w14:paraId="4111317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2268" w:type="dxa"/>
          </w:tcPr>
          <w:p w14:paraId="4BA495CD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  <w:tc>
          <w:tcPr>
            <w:tcW w:w="6257" w:type="dxa"/>
          </w:tcPr>
          <w:p w14:paraId="0413A9F3" w14:textId="672C6A1F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14:paraId="0215C609" w14:textId="77777777" w:rsidTr="00CA0AE7">
        <w:trPr>
          <w:trHeight w:val="520"/>
        </w:trPr>
        <w:tc>
          <w:tcPr>
            <w:tcW w:w="988" w:type="dxa"/>
          </w:tcPr>
          <w:p w14:paraId="14FCB25B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3.2.</w:t>
            </w:r>
          </w:p>
        </w:tc>
        <w:tc>
          <w:tcPr>
            <w:tcW w:w="2268" w:type="dxa"/>
          </w:tcPr>
          <w:p w14:paraId="3D5312D2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Качественные и функциональные характеристики предмета закупки</w:t>
            </w:r>
          </w:p>
          <w:p w14:paraId="3705C563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i/>
                <w:color w:val="000000"/>
              </w:rPr>
              <w:t>*устанавливается заказчиком при необходимости</w:t>
            </w:r>
          </w:p>
        </w:tc>
        <w:tc>
          <w:tcPr>
            <w:tcW w:w="6257" w:type="dxa"/>
          </w:tcPr>
          <w:p w14:paraId="737246DF" w14:textId="401DF565" w:rsidR="00F61E67" w:rsidRPr="00414228" w:rsidRDefault="00275DF1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D1479" w:rsidRPr="00414228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F61E67" w:rsidRPr="00414228" w14:paraId="504B5CAD" w14:textId="77777777" w:rsidTr="00CA0AE7">
        <w:trPr>
          <w:trHeight w:val="520"/>
        </w:trPr>
        <w:tc>
          <w:tcPr>
            <w:tcW w:w="988" w:type="dxa"/>
          </w:tcPr>
          <w:p w14:paraId="185B05D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2268" w:type="dxa"/>
          </w:tcPr>
          <w:p w14:paraId="76FBAFEB" w14:textId="29FEF57C" w:rsidR="00F61E67" w:rsidRPr="00414228" w:rsidRDefault="000821A4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14:paraId="3098BEA9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i/>
                <w:color w:val="000000"/>
              </w:rPr>
              <w:t>*устанавливается заказчиком при необходимости</w:t>
            </w:r>
          </w:p>
        </w:tc>
        <w:tc>
          <w:tcPr>
            <w:tcW w:w="6257" w:type="dxa"/>
          </w:tcPr>
          <w:p w14:paraId="6ED72FA2" w14:textId="5B2E66AE" w:rsidR="00F61E67" w:rsidRPr="00414228" w:rsidRDefault="00275DF1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71321" w:rsidRPr="004142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F61E67" w:rsidRPr="00414228" w14:paraId="06704831" w14:textId="77777777" w:rsidTr="00CA0AE7">
        <w:trPr>
          <w:trHeight w:val="520"/>
        </w:trPr>
        <w:tc>
          <w:tcPr>
            <w:tcW w:w="988" w:type="dxa"/>
          </w:tcPr>
          <w:p w14:paraId="762F3861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2268" w:type="dxa"/>
          </w:tcPr>
          <w:p w14:paraId="0C92D1C9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Иные критерии на усмотрение заказчика в зависимости от выбора предмета закупки </w:t>
            </w:r>
          </w:p>
        </w:tc>
        <w:tc>
          <w:tcPr>
            <w:tcW w:w="6257" w:type="dxa"/>
          </w:tcPr>
          <w:p w14:paraId="7786B8E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14:paraId="18E15EFB" w14:textId="77777777" w:rsidTr="00990A2B">
        <w:trPr>
          <w:trHeight w:val="314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C8E445D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4 Требования к участникам конкурса</w:t>
            </w:r>
          </w:p>
        </w:tc>
      </w:tr>
      <w:tr w:rsidR="00F61E67" w:rsidRPr="00414228" w14:paraId="42AD8CCB" w14:textId="77777777">
        <w:trPr>
          <w:trHeight w:val="520"/>
        </w:trPr>
        <w:tc>
          <w:tcPr>
            <w:tcW w:w="9513" w:type="dxa"/>
            <w:gridSpan w:val="3"/>
          </w:tcPr>
          <w:p w14:paraId="04802239" w14:textId="369910B6" w:rsidR="00F61E67" w:rsidRPr="00414228" w:rsidRDefault="00F61E67" w:rsidP="00990A2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непроведение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</w:tr>
      <w:tr w:rsidR="00F61E67" w:rsidRPr="00414228" w14:paraId="6FE34DB2" w14:textId="77777777">
        <w:trPr>
          <w:trHeight w:val="520"/>
        </w:trPr>
        <w:tc>
          <w:tcPr>
            <w:tcW w:w="9513" w:type="dxa"/>
            <w:gridSpan w:val="3"/>
          </w:tcPr>
          <w:p w14:paraId="55BDDD65" w14:textId="2922D74E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неприостановление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>на участие в закупке</w:t>
            </w:r>
          </w:p>
        </w:tc>
      </w:tr>
      <w:tr w:rsidR="00F61E67" w:rsidRPr="00414228" w14:paraId="2A88DD4E" w14:textId="77777777">
        <w:trPr>
          <w:trHeight w:val="520"/>
        </w:trPr>
        <w:tc>
          <w:tcPr>
            <w:tcW w:w="9513" w:type="dxa"/>
            <w:gridSpan w:val="3"/>
          </w:tcPr>
          <w:p w14:paraId="760EA2CF" w14:textId="38AAA63A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</w:tc>
      </w:tr>
      <w:tr w:rsidR="00F61E67" w:rsidRPr="00414228" w14:paraId="2134B4D4" w14:textId="77777777">
        <w:trPr>
          <w:trHeight w:val="520"/>
        </w:trPr>
        <w:tc>
          <w:tcPr>
            <w:tcW w:w="9513" w:type="dxa"/>
            <w:gridSpan w:val="3"/>
          </w:tcPr>
          <w:p w14:paraId="69634AAD" w14:textId="05B7BF36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</w:tr>
      <w:tr w:rsidR="00F61E67" w:rsidRPr="00414228" w14:paraId="7F58C7F5" w14:textId="77777777">
        <w:trPr>
          <w:trHeight w:val="520"/>
        </w:trPr>
        <w:tc>
          <w:tcPr>
            <w:tcW w:w="9513" w:type="dxa"/>
            <w:gridSpan w:val="3"/>
          </w:tcPr>
          <w:p w14:paraId="5C95F159" w14:textId="752F40AC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между участником закупки и заказчиком конфликта интересов, трактуемого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>в соответствии с федеральными законами от 25.12.2008 № 273-ФЗ «О противодействии коррупции», от 05.04.2013 № 44-ФЗ «</w:t>
            </w:r>
            <w:hyperlink r:id="rId7" w:anchor="block_3119">
              <w:r w:rsidRPr="00414228">
                <w:rPr>
                  <w:rFonts w:ascii="Times New Roman" w:eastAsia="Times New Roman" w:hAnsi="Times New Roman" w:cs="Times New Roman"/>
                  <w:color w:val="000000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414228">
              <w:rPr>
                <w:rFonts w:ascii="Times New Roman" w:eastAsia="Times New Roman" w:hAnsi="Times New Roman" w:cs="Times New Roman"/>
                <w:color w:val="000000"/>
              </w:rPr>
              <w:t>», антикоррупционной политикой ФППРМЭ</w:t>
            </w:r>
          </w:p>
        </w:tc>
      </w:tr>
      <w:tr w:rsidR="00F61E67" w:rsidRPr="00414228" w14:paraId="5D9A20D3" w14:textId="77777777" w:rsidTr="00990A2B">
        <w:trPr>
          <w:trHeight w:val="214"/>
        </w:trPr>
        <w:tc>
          <w:tcPr>
            <w:tcW w:w="9513" w:type="dxa"/>
            <w:gridSpan w:val="3"/>
          </w:tcPr>
          <w:p w14:paraId="0BFC0009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участник закупки не является офшорной компанией</w:t>
            </w:r>
          </w:p>
        </w:tc>
      </w:tr>
      <w:tr w:rsidR="00F61E67" w:rsidRPr="00414228" w14:paraId="3E696C89" w14:textId="77777777">
        <w:trPr>
          <w:trHeight w:val="520"/>
        </w:trPr>
        <w:tc>
          <w:tcPr>
            <w:tcW w:w="9513" w:type="dxa"/>
            <w:gridSpan w:val="3"/>
          </w:tcPr>
          <w:p w14:paraId="7CEA2A65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</w:tc>
      </w:tr>
      <w:tr w:rsidR="00F61E67" w:rsidRPr="00414228" w14:paraId="55FDE664" w14:textId="77777777">
        <w:trPr>
          <w:trHeight w:val="520"/>
        </w:trPr>
        <w:tc>
          <w:tcPr>
            <w:tcW w:w="9513" w:type="dxa"/>
            <w:gridSpan w:val="3"/>
          </w:tcPr>
          <w:p w14:paraId="6D75A9BF" w14:textId="6E1B1FB0" w:rsidR="00F61E67" w:rsidRPr="00414228" w:rsidRDefault="00F61E67" w:rsidP="00990A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</w:t>
            </w:r>
          </w:p>
        </w:tc>
      </w:tr>
      <w:tr w:rsidR="00F61E67" w:rsidRPr="00414228" w14:paraId="2A79F07F" w14:textId="77777777" w:rsidTr="00E92573">
        <w:trPr>
          <w:trHeight w:val="52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087C7AA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5. Дата начала и окончания срока подачи участником конкурса запроса 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о даче разъяснений положений конкурсной документации</w:t>
            </w:r>
          </w:p>
        </w:tc>
      </w:tr>
      <w:tr w:rsidR="00F61E67" w:rsidRPr="00414228" w14:paraId="018BC582" w14:textId="77777777">
        <w:trPr>
          <w:trHeight w:val="520"/>
        </w:trPr>
        <w:tc>
          <w:tcPr>
            <w:tcW w:w="9513" w:type="dxa"/>
            <w:gridSpan w:val="3"/>
          </w:tcPr>
          <w:p w14:paraId="230C08D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Дата начала – Дата размещения извещения</w:t>
            </w:r>
          </w:p>
          <w:p w14:paraId="1FBBC546" w14:textId="6C58AC5A" w:rsidR="00F61E67" w:rsidRPr="00414228" w:rsidRDefault="00F61E67" w:rsidP="005937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Дата окончания – </w:t>
            </w:r>
            <w:r w:rsidR="00EF5B5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B37B89" w:rsidRPr="00EF5B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78EB" w:rsidRPr="00EF5B54">
              <w:rPr>
                <w:rFonts w:ascii="Times New Roman" w:eastAsia="Times New Roman" w:hAnsi="Times New Roman" w:cs="Times New Roman"/>
                <w:color w:val="000000"/>
              </w:rPr>
              <w:t>ноября</w:t>
            </w:r>
            <w:r w:rsidRPr="00EF5B54">
              <w:rPr>
                <w:rFonts w:ascii="Times New Roman" w:eastAsia="Times New Roman" w:hAnsi="Times New Roman" w:cs="Times New Roman"/>
                <w:color w:val="000000"/>
              </w:rPr>
              <w:t xml:space="preserve"> 2018 г.</w:t>
            </w:r>
          </w:p>
        </w:tc>
      </w:tr>
      <w:tr w:rsidR="00F61E67" w:rsidRPr="00414228" w14:paraId="1C03EEC9" w14:textId="77777777" w:rsidTr="00E92573">
        <w:trPr>
          <w:trHeight w:val="36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A24ACB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6. Срок подачи заявок на участие в конкурсе</w:t>
            </w:r>
          </w:p>
        </w:tc>
      </w:tr>
      <w:tr w:rsidR="00F61E67" w:rsidRPr="00414228" w14:paraId="4F522307" w14:textId="77777777">
        <w:trPr>
          <w:trHeight w:val="360"/>
        </w:trPr>
        <w:tc>
          <w:tcPr>
            <w:tcW w:w="9513" w:type="dxa"/>
            <w:gridSpan w:val="3"/>
          </w:tcPr>
          <w:p w14:paraId="5DEC5A54" w14:textId="41908E63" w:rsidR="00F61E67" w:rsidRPr="00414228" w:rsidRDefault="00F61E67" w:rsidP="005937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Заявки принимаются в рабочие дни с 08.</w:t>
            </w:r>
            <w:r w:rsidR="002104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0 до </w:t>
            </w:r>
            <w:r w:rsidR="00CA5FBB" w:rsidRPr="004142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104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-00 и с 1</w:t>
            </w:r>
            <w:r w:rsidR="002104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-00 до 17-</w:t>
            </w:r>
            <w:r w:rsidR="002104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0 часов местного </w:t>
            </w:r>
            <w:r w:rsidR="00CA5FBB" w:rsidRPr="00414228">
              <w:rPr>
                <w:rFonts w:ascii="Times New Roman" w:eastAsia="Times New Roman" w:hAnsi="Times New Roman" w:cs="Times New Roman"/>
              </w:rPr>
              <w:t xml:space="preserve">времени в период </w:t>
            </w:r>
            <w:r w:rsidR="00B37B89" w:rsidRPr="00EF5B54">
              <w:rPr>
                <w:rFonts w:ascii="Times New Roman" w:eastAsia="Times New Roman" w:hAnsi="Times New Roman" w:cs="Times New Roman"/>
              </w:rPr>
              <w:t xml:space="preserve">с </w:t>
            </w:r>
            <w:r w:rsidR="00482EDF" w:rsidRPr="00EF5B54">
              <w:rPr>
                <w:rFonts w:ascii="Times New Roman" w:eastAsia="Times New Roman" w:hAnsi="Times New Roman" w:cs="Times New Roman"/>
              </w:rPr>
              <w:t>21</w:t>
            </w:r>
            <w:r w:rsidR="00B37B89" w:rsidRPr="00EF5B54">
              <w:rPr>
                <w:rFonts w:ascii="Times New Roman" w:eastAsia="Times New Roman" w:hAnsi="Times New Roman" w:cs="Times New Roman"/>
              </w:rPr>
              <w:t xml:space="preserve"> </w:t>
            </w:r>
            <w:r w:rsidR="004478EB" w:rsidRPr="00EF5B54">
              <w:rPr>
                <w:rFonts w:ascii="Times New Roman" w:eastAsia="Times New Roman" w:hAnsi="Times New Roman" w:cs="Times New Roman"/>
              </w:rPr>
              <w:t xml:space="preserve">ноября </w:t>
            </w:r>
            <w:r w:rsidR="00482EDF" w:rsidRPr="00EF5B54">
              <w:rPr>
                <w:rFonts w:ascii="Times New Roman" w:eastAsia="Times New Roman" w:hAnsi="Times New Roman" w:cs="Times New Roman"/>
              </w:rPr>
              <w:t>2018 года по 26</w:t>
            </w:r>
            <w:r w:rsidR="00B37B89" w:rsidRPr="00EF5B54">
              <w:rPr>
                <w:rFonts w:ascii="Times New Roman" w:eastAsia="Times New Roman" w:hAnsi="Times New Roman" w:cs="Times New Roman"/>
              </w:rPr>
              <w:t xml:space="preserve"> </w:t>
            </w:r>
            <w:r w:rsidR="004478EB" w:rsidRPr="00EF5B54">
              <w:rPr>
                <w:rFonts w:ascii="Times New Roman" w:eastAsia="Times New Roman" w:hAnsi="Times New Roman" w:cs="Times New Roman"/>
              </w:rPr>
              <w:t>ноября</w:t>
            </w:r>
            <w:r w:rsidR="00B37B89" w:rsidRPr="00EF5B54">
              <w:rPr>
                <w:rFonts w:ascii="Times New Roman" w:eastAsia="Times New Roman" w:hAnsi="Times New Roman" w:cs="Times New Roman"/>
              </w:rPr>
              <w:t xml:space="preserve"> 2018 года</w:t>
            </w:r>
          </w:p>
        </w:tc>
      </w:tr>
      <w:tr w:rsidR="00F61E67" w:rsidRPr="00414228" w14:paraId="0A0D6E58" w14:textId="77777777" w:rsidTr="00E92573">
        <w:trPr>
          <w:trHeight w:val="36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D16AD92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7. Место подачи заявок на участие в конкурсе</w:t>
            </w:r>
          </w:p>
        </w:tc>
      </w:tr>
      <w:tr w:rsidR="00F61E67" w:rsidRPr="00414228" w14:paraId="2ABC8A50" w14:textId="77777777">
        <w:trPr>
          <w:trHeight w:val="360"/>
        </w:trPr>
        <w:tc>
          <w:tcPr>
            <w:tcW w:w="9513" w:type="dxa"/>
            <w:gridSpan w:val="3"/>
          </w:tcPr>
          <w:p w14:paraId="404ED134" w14:textId="4D8FED65" w:rsidR="00F61E67" w:rsidRPr="00414228" w:rsidRDefault="00F61E67" w:rsidP="0073223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Республика Марий Эл</w:t>
            </w:r>
            <w:r w:rsidR="006D65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г.Йошкар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-Ола, ул.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, 10б офис </w:t>
            </w:r>
            <w:r w:rsidR="00732230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</w:tr>
      <w:tr w:rsidR="00F61E67" w:rsidRPr="00414228" w14:paraId="57C41485" w14:textId="77777777" w:rsidTr="00E92573">
        <w:trPr>
          <w:trHeight w:val="44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E12F169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8.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Место, дата и время вскрытия и рассмотрения заявок на участие 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в конкурсе </w:t>
            </w:r>
          </w:p>
        </w:tc>
      </w:tr>
      <w:tr w:rsidR="00F61E67" w:rsidRPr="00414228" w14:paraId="2FC5E44B" w14:textId="77777777">
        <w:trPr>
          <w:trHeight w:val="420"/>
        </w:trPr>
        <w:tc>
          <w:tcPr>
            <w:tcW w:w="9513" w:type="dxa"/>
            <w:gridSpan w:val="3"/>
          </w:tcPr>
          <w:p w14:paraId="1854282E" w14:textId="259323C5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Республика Марий Эл</w:t>
            </w:r>
            <w:r w:rsidR="006D65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г.Йошкар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-Ола, ул.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, 10б офис 310</w:t>
            </w:r>
          </w:p>
          <w:p w14:paraId="71825363" w14:textId="372A8EC2" w:rsidR="00F61E67" w:rsidRPr="00414228" w:rsidRDefault="00482EDF" w:rsidP="004478E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B5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B37B89" w:rsidRPr="00EF5B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78EB" w:rsidRPr="00EF5B54">
              <w:rPr>
                <w:rFonts w:ascii="Times New Roman" w:eastAsia="Times New Roman" w:hAnsi="Times New Roman" w:cs="Times New Roman"/>
                <w:color w:val="000000"/>
              </w:rPr>
              <w:t>ноября</w:t>
            </w:r>
            <w:r w:rsidR="00B37B89" w:rsidRPr="00EF5B54">
              <w:rPr>
                <w:rFonts w:ascii="Times New Roman" w:eastAsia="Times New Roman" w:hAnsi="Times New Roman" w:cs="Times New Roman"/>
                <w:color w:val="000000"/>
              </w:rPr>
              <w:t xml:space="preserve"> 2018 года</w:t>
            </w:r>
            <w:r w:rsidR="00B37B89">
              <w:rPr>
                <w:rFonts w:ascii="Times New Roman" w:eastAsia="Times New Roman" w:hAnsi="Times New Roman" w:cs="Times New Roman"/>
                <w:color w:val="000000"/>
              </w:rPr>
              <w:t xml:space="preserve"> 14.00 часов</w:t>
            </w:r>
          </w:p>
        </w:tc>
      </w:tr>
      <w:tr w:rsidR="00F61E67" w:rsidRPr="00414228" w14:paraId="3AF79ECF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5D3D74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9. Даты начала и окончания срока предоставления участникам открытого конкурса разъяснений положений конкурсной документации</w:t>
            </w:r>
          </w:p>
        </w:tc>
      </w:tr>
      <w:tr w:rsidR="00F61E67" w:rsidRPr="00414228" w14:paraId="1DCEFC3F" w14:textId="77777777">
        <w:trPr>
          <w:trHeight w:val="480"/>
        </w:trPr>
        <w:tc>
          <w:tcPr>
            <w:tcW w:w="9513" w:type="dxa"/>
            <w:gridSpan w:val="3"/>
          </w:tcPr>
          <w:p w14:paraId="48942C03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</w:rPr>
              <w:t>Дата начала – Дата размещения извещения</w:t>
            </w:r>
          </w:p>
          <w:p w14:paraId="77694D7F" w14:textId="2DCC5435" w:rsidR="00F61E67" w:rsidRPr="00414228" w:rsidRDefault="00F61E67" w:rsidP="005937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</w:rPr>
              <w:t xml:space="preserve">Дата окончания </w:t>
            </w:r>
            <w:r w:rsidR="00B37B89" w:rsidRPr="00EF5B54">
              <w:rPr>
                <w:rFonts w:ascii="Times New Roman" w:eastAsia="Times New Roman" w:hAnsi="Times New Roman" w:cs="Times New Roman"/>
              </w:rPr>
              <w:t>–</w:t>
            </w:r>
            <w:r w:rsidRPr="00EF5B54">
              <w:rPr>
                <w:rFonts w:ascii="Times New Roman" w:eastAsia="Times New Roman" w:hAnsi="Times New Roman" w:cs="Times New Roman"/>
              </w:rPr>
              <w:t xml:space="preserve"> </w:t>
            </w:r>
            <w:r w:rsidR="00482EDF" w:rsidRPr="00EF5B54">
              <w:rPr>
                <w:rFonts w:ascii="Times New Roman" w:eastAsia="Times New Roman" w:hAnsi="Times New Roman" w:cs="Times New Roman"/>
              </w:rPr>
              <w:t>26</w:t>
            </w:r>
            <w:r w:rsidR="00593726" w:rsidRPr="00EF5B54">
              <w:rPr>
                <w:rFonts w:ascii="Times New Roman" w:eastAsia="Times New Roman" w:hAnsi="Times New Roman" w:cs="Times New Roman"/>
              </w:rPr>
              <w:t xml:space="preserve"> н</w:t>
            </w:r>
            <w:r w:rsidR="004478EB" w:rsidRPr="00EF5B54">
              <w:rPr>
                <w:rFonts w:ascii="Times New Roman" w:eastAsia="Times New Roman" w:hAnsi="Times New Roman" w:cs="Times New Roman"/>
              </w:rPr>
              <w:t>оября</w:t>
            </w:r>
            <w:r w:rsidR="00B37B89" w:rsidRPr="00EF5B54">
              <w:rPr>
                <w:rFonts w:ascii="Times New Roman" w:eastAsia="Times New Roman" w:hAnsi="Times New Roman" w:cs="Times New Roman"/>
              </w:rPr>
              <w:t xml:space="preserve"> 2018 года</w:t>
            </w:r>
          </w:p>
        </w:tc>
      </w:tr>
      <w:tr w:rsidR="00F61E67" w:rsidRPr="00414228" w14:paraId="7991947C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28AFC12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10. Возможность заказчика изменить предусмотренные </w:t>
            </w:r>
            <w:r w:rsidRPr="00414228">
              <w:rPr>
                <w:rFonts w:ascii="Times New Roman" w:eastAsia="Times New Roman" w:hAnsi="Times New Roman" w:cs="Times New Roman"/>
                <w:b/>
              </w:rPr>
              <w:t>договоро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 количество товара, объем работы или услуги при заключении </w:t>
            </w:r>
            <w:r w:rsidRPr="00414228">
              <w:rPr>
                <w:rFonts w:ascii="Times New Roman" w:eastAsia="Times New Roman" w:hAnsi="Times New Roman" w:cs="Times New Roman"/>
                <w:b/>
              </w:rPr>
              <w:t>договор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а либо в ходе его исполнения</w:t>
            </w:r>
          </w:p>
        </w:tc>
      </w:tr>
      <w:tr w:rsidR="00F61E67" w:rsidRPr="00414228" w14:paraId="46980826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7ED182E8" w14:textId="219B8625" w:rsidR="00F61E67" w:rsidRPr="00414228" w:rsidRDefault="00F61E67" w:rsidP="00990A2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существенных условий </w:t>
            </w:r>
            <w:r w:rsidRPr="00414228">
              <w:rPr>
                <w:rFonts w:ascii="Times New Roman" w:eastAsia="Times New Roman" w:hAnsi="Times New Roman" w:cs="Times New Roman"/>
              </w:rPr>
              <w:t>договор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а при его исполнении не допускается,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за исключением их изменения по соглашению сторон, в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. в случае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пересогласования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смет с Мин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истерством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эконом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ического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развития 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>Министерством промышленности, экономического развития и торговли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 Марий Эл </w:t>
            </w:r>
          </w:p>
        </w:tc>
      </w:tr>
      <w:tr w:rsidR="00F61E67" w:rsidRPr="00414228" w14:paraId="560C4421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17D7C09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11. Порядок и срок отзыва заявок на участие в открытом конкурсе, порядок возврата заявок на участие в открытом конкурсе (в том числе поступивших после окончания срока подачи этих заявок), порядок внесения изменений в эти заявки</w:t>
            </w:r>
          </w:p>
        </w:tc>
      </w:tr>
      <w:tr w:rsidR="00F61E67" w:rsidRPr="00414228" w14:paraId="62D190D4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2F9E7E2E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Участник конкурса вправе изменить или отозвать свою заявку до истечения срока подачи заявок. </w:t>
            </w:r>
          </w:p>
          <w:p w14:paraId="6E5B7C88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      </w:r>
          </w:p>
          <w:p w14:paraId="46C554BB" w14:textId="4812D4B2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Изменения заявки на участие в конкурсе подаются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по месту нахождения заказчика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до срока окончания приема заявок. Изменения заявки на участие в конк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урсе подаются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запечатанном конверте с маркировко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й «Изменение заявки на участие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конкурсе», с указанием номера и название ко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нкурса, номера и названия лота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(если предмет конкурса разделен на лоты), номера з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аявки, присвоенного заказчиком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момент приема последней. Конверты с изменениями заявок вскрываются конкурсной комиссией одновременно с конвертами с перво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начальными заявками на участие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конкурсе. После вскрытия конвертов с изменениями соответствующих заявок конкурсная комиссия устанавливает, поданы ли изменения заявки надлежащим лицом, рассматриваются и оцениваются в соответствии с требованиями настоящей документации. При этом первоначальные заявки на участие в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конкурсе конкурсной комиссией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не рассматриваются и не оцениваются.</w:t>
            </w:r>
          </w:p>
          <w:p w14:paraId="1B50765B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D95487" w14:textId="020DAD1F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Заявление об отзыве заявки участника закупки оформляется в письменном виде. Заявление об отзыве заявки содержит следующую информацию: номер и наименование конкурса, номер и наименование лота (если предмет конкурса разделен на лоты), регистрационный номер заявки на участие в конкурсе, дата и время подачи заявки на участие в конкурсе. Заявление об отзыве заявки должно быть скреплен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о печатью (при наличии печати)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 заверено подписью руководителя, либо уполномоченного лица (по доверенности) участника закупки (для юридических лиц) и собственноручно подписано индивидуальным предпринимателем, являющимся участником закупки. В случае,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доверенности. </w:t>
            </w:r>
          </w:p>
          <w:p w14:paraId="448CA638" w14:textId="4D38231C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Конверт с заявкой на участие открытом конкурсе, поступивший после истечения срока подачи заявок на участие в открытом конкурсе, н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е вскрывается и в случае, если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на конверте с такой заявкой указана информация о подавшем ее лице, в том числе почтовый адрес, возвращается участнику закупки. </w:t>
            </w:r>
          </w:p>
        </w:tc>
      </w:tr>
      <w:tr w:rsidR="00F61E67" w:rsidRPr="00414228" w14:paraId="57F8F5FF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CADF0BB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12. Требования к содержанию, в том числе описанию предложения участника конкурса, к форме, составу заявки на участие в конкурсе</w:t>
            </w:r>
          </w:p>
        </w:tc>
      </w:tr>
      <w:tr w:rsidR="00F61E67" w:rsidRPr="00414228" w14:paraId="5B0936A3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05021D18" w14:textId="464A402A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Заявки на участие в конкурсе представляются по форме и в порядке, 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которые указаны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конкурсной документации, а также в месте и до ис</w:t>
            </w:r>
            <w:r w:rsidR="007B3C12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течения срока, которые указаны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в извещении о </w:t>
            </w:r>
            <w:bookmarkStart w:id="1" w:name="30j0zll" w:colFirst="0" w:colLast="0"/>
            <w:bookmarkEnd w:id="1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проведении конкурса.</w:t>
            </w:r>
          </w:p>
          <w:p w14:paraId="3D22D2F2" w14:textId="418F4B63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Участник конкурса подает в письменной форм</w:t>
            </w:r>
            <w:r w:rsidR="007B3C12" w:rsidRPr="00414228">
              <w:rPr>
                <w:rFonts w:ascii="Times New Roman" w:eastAsia="Times New Roman" w:hAnsi="Times New Roman" w:cs="Times New Roman"/>
                <w:color w:val="000000"/>
              </w:rPr>
              <w:t>е заявку на участие в конкурсе</w:t>
            </w:r>
            <w:r w:rsidR="00EB75D2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по форме согласно Приложению 2 к Конкурсной документации</w:t>
            </w:r>
            <w:r w:rsidR="007B3C12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запечатанном конверте, не позволяющем просматр</w:t>
            </w:r>
            <w:r w:rsidR="00EC001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ивать содержание заявки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до вскрытия. </w:t>
            </w:r>
          </w:p>
          <w:p w14:paraId="7C0374B6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Заявка на участие в конкурсе должна содержать информацию согласно анкете и описи документов положения о конкурсном отборе:</w:t>
            </w:r>
          </w:p>
          <w:p w14:paraId="2BA1726A" w14:textId="1EEF28D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1) наименование, фирменное наименование (при наличии), место нахождения, почтовый адрес (для юридического лица), Ф.И.О., место регистрации (для индивидуальных предпринимателей), идентификационный номер налогоплательщика, основной вид деятельности (код ОКВЭД и наименование), код причины постановки, банковские реквизиты (наименование банка, расчетный счет, корреспондентский счет, банковский идентификационный код), </w:t>
            </w:r>
            <w:r w:rsidR="005106B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ИНН учредителей, членов коллегиального исполнительного органа, лица, исполняющего функции единоличного исполнительного органа участника конкурса,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номер контактного телефона, адреса электронной почты;</w:t>
            </w:r>
          </w:p>
          <w:p w14:paraId="15DBFEDD" w14:textId="00000C57" w:rsidR="00E15394" w:rsidRPr="00414228" w:rsidRDefault="00E15394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2)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</w:t>
            </w:r>
            <w:proofErr w:type="spellStart"/>
            <w:r w:rsidR="004478E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икрокредитной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компании «Фонд поддержки предпринимательства Республики Марий Эл» извещения о проведении конкурса;</w:t>
            </w:r>
          </w:p>
          <w:p w14:paraId="33CD2360" w14:textId="60B2143D" w:rsidR="00E15394" w:rsidRPr="00414228" w:rsidRDefault="00E15394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3) 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</w:t>
            </w:r>
            <w:r w:rsidR="00A93146" w:rsidRPr="00414228">
              <w:rPr>
                <w:rFonts w:ascii="Times New Roman" w:eastAsia="Times New Roman" w:hAnsi="Times New Roman" w:cs="Times New Roman"/>
                <w:color w:val="000000"/>
              </w:rPr>
              <w:t>доверенности)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(при наличии печати) и подписанную руководителем или уполномоченным руководителем лицом. В случае,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</w:t>
            </w:r>
          </w:p>
          <w:p w14:paraId="3A864908" w14:textId="1B1CCD42" w:rsidR="00E15394" w:rsidRPr="00414228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15394" w:rsidRPr="00414228">
              <w:rPr>
                <w:rFonts w:ascii="Times New Roman" w:eastAsia="Times New Roman" w:hAnsi="Times New Roman" w:cs="Times New Roman"/>
                <w:color w:val="000000"/>
              </w:rPr>
              <w:t>) копии Устава или иного учредительного документа участника конкурса (для юридического лица);</w:t>
            </w:r>
          </w:p>
          <w:p w14:paraId="4CAC99D6" w14:textId="517B8CB8" w:rsidR="00E15394" w:rsidRPr="00414228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2s8eyo1" w:colFirst="0" w:colLast="0"/>
            <w:bookmarkEnd w:id="2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15394" w:rsidRPr="00414228">
              <w:rPr>
                <w:rFonts w:ascii="Times New Roman" w:eastAsia="Times New Roman" w:hAnsi="Times New Roman" w:cs="Times New Roman"/>
                <w:color w:val="000000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лица;</w:t>
            </w:r>
          </w:p>
          <w:p w14:paraId="363CC11B" w14:textId="39817735" w:rsidR="00E15394" w:rsidRPr="00414228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15394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E15394" w:rsidRPr="00414228">
              <w:rPr>
                <w:rFonts w:ascii="Times New Roman" w:eastAsia="Times New Roman" w:hAnsi="Times New Roman" w:cs="Times New Roman"/>
              </w:rPr>
              <w:t>информация о квалификации участника закупки</w:t>
            </w:r>
            <w:r w:rsidR="00E15394" w:rsidRPr="00414228">
              <w:rPr>
                <w:rFonts w:ascii="Times New Roman" w:hAnsi="Times New Roman" w:cs="Times New Roman"/>
              </w:rPr>
              <w:t>;</w:t>
            </w:r>
          </w:p>
          <w:p w14:paraId="34F25BEF" w14:textId="6BD67129" w:rsidR="008F579B" w:rsidRPr="00414228" w:rsidRDefault="00A93146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9E49B9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иные документы, в </w:t>
            </w:r>
            <w:proofErr w:type="spellStart"/>
            <w:r w:rsidR="009E49B9" w:rsidRPr="00414228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="009E49B9" w:rsidRPr="00414228">
              <w:rPr>
                <w:rFonts w:ascii="Times New Roman" w:eastAsia="Times New Roman" w:hAnsi="Times New Roman" w:cs="Times New Roman"/>
                <w:color w:val="000000"/>
              </w:rPr>
              <w:t>. указанные в Конкурсной документации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1E7CEBA" w14:textId="1CC02BCE" w:rsidR="008F579B" w:rsidRDefault="00F61E67" w:rsidP="00B2756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Участник вправе подать в составе заявки ины</w:t>
            </w:r>
            <w:r w:rsidR="00EC001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е документы, имеющие отношение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 проведению закупки.</w:t>
            </w:r>
          </w:p>
          <w:p w14:paraId="135D45B2" w14:textId="77777777" w:rsidR="00B2756D" w:rsidRPr="00414228" w:rsidRDefault="00B2756D" w:rsidP="00B2756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D2F6E6" w14:textId="77777777" w:rsidR="00F61E67" w:rsidRPr="00414228" w:rsidRDefault="00F61E6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Требования к предоставляемым документам:</w:t>
            </w:r>
          </w:p>
          <w:p w14:paraId="1356982B" w14:textId="77777777" w:rsidR="00F61E67" w:rsidRPr="00414228" w:rsidRDefault="00F61E6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- оформлены на русском языке;</w:t>
            </w:r>
          </w:p>
          <w:p w14:paraId="7C186F73" w14:textId="5700E68A" w:rsidR="00F61E67" w:rsidRPr="00414228" w:rsidRDefault="00F61E6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- не содержат подчисток и исправлений; допу</w:t>
            </w:r>
            <w:r w:rsidR="00EC001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стимы исправления, оформленные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соответствии с установленными правилами делопроизводства;</w:t>
            </w:r>
          </w:p>
          <w:p w14:paraId="3DBB71CA" w14:textId="42F79A23" w:rsidR="00DA7437" w:rsidRPr="00414228" w:rsidRDefault="00F61E67" w:rsidP="00DA7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- заявка должна быть сброшюрована (в одну или несколько папок) и опечатана. Первыми должны быть подшиты </w:t>
            </w:r>
            <w:r w:rsidR="009E49B9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опись документов, входящих в состав заявки, по установленной форме с указанием страниц, на которых находится соответствующий документ, 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заявка по установленной форме</w:t>
            </w:r>
            <w:r w:rsidR="00DA7437" w:rsidRPr="004142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1170D96F" w14:textId="77777777" w:rsidR="00851BFC" w:rsidRDefault="00AC28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31522CE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14:paraId="38914886" w14:textId="38DA47AD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817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3D87FF48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EAD77" w14:textId="77777777" w:rsidR="007F62DE" w:rsidRDefault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Опись</w:t>
      </w:r>
    </w:p>
    <w:p w14:paraId="6D61722B" w14:textId="4241A9E2" w:rsidR="00851BFC" w:rsidRDefault="00AC2826" w:rsidP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документов и форм, представляемых для участия в конкурсе</w:t>
      </w:r>
    </w:p>
    <w:p w14:paraId="6C1F1F09" w14:textId="77777777" w:rsidR="007F62DE" w:rsidRDefault="007F62DE" w:rsidP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5CA97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Настоящим _______________________________________ подтверждает, что для участия </w:t>
      </w:r>
    </w:p>
    <w:p w14:paraId="3219DD25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наименование участника конкурса</w:t>
      </w:r>
    </w:p>
    <w:p w14:paraId="2545A990" w14:textId="21C3810D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№ __________ по лоту № ___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нижеперечисленные документы и формы. Документы, предоставленные в составе заявки, соответствуют описи.</w:t>
      </w:r>
    </w:p>
    <w:tbl>
      <w:tblPr>
        <w:tblW w:w="9550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1895"/>
      </w:tblGrid>
      <w:tr w:rsidR="00565944" w:rsidRPr="00565944" w14:paraId="48934A1F" w14:textId="77777777" w:rsidTr="00565944">
        <w:trPr>
          <w:trHeight w:val="8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DEAB" w14:textId="79FFE8B5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документа и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173B" w14:textId="1023A4D3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листа начала и окончания каждого документа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577D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Количество листов </w:t>
            </w:r>
          </w:p>
          <w:p w14:paraId="14136EEE" w14:textId="6533BF7F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(общее количество листов каждого документа)</w:t>
            </w:r>
          </w:p>
        </w:tc>
      </w:tr>
      <w:tr w:rsidR="00565944" w:rsidRPr="00565944" w14:paraId="3913305F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60CD" w14:textId="5E96FC8C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Заявка на участие в конкурсном отборе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74A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54BA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2F0C4E37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D52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Опись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505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F35F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1051CAA4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717F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Копия устава (для юридических лиц) или иного учредительного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BCA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1565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17DE6712" w14:textId="77777777" w:rsidTr="004A499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AE4D" w14:textId="7DF073E1" w:rsidR="00565944" w:rsidRPr="00565944" w:rsidRDefault="00565944" w:rsidP="006D6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которая получена не ранее чем за шесть месяцев до даты размещения на сайте </w:t>
            </w:r>
            <w:proofErr w:type="spellStart"/>
            <w:r w:rsidR="006D6534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икрокредитной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компании «Фонд поддержки предпринимательства Республики Марий Эл» извещения о проведении открытого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86B4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9336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6015A62C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D8F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об одобрении или о совершении крупной сделки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0A6C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756C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7A7756D4" w14:textId="77777777" w:rsidTr="004A499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31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21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3E71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09929FF5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4CA" w14:textId="2E98DA98" w:rsidR="00565944" w:rsidRPr="00565944" w:rsidRDefault="00565944" w:rsidP="006D6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Копии документов, подтверждающих осуществление профессиональной деятельности, обладание специальными знаниями, умениями, навыками и опытом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AA4E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1B8D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3D5EE863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22A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Предложение по лоту в соответствии с содержанием технического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CE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9BF5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017BBDFB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46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ED0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120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31298850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0534" w14:textId="38943E4B" w:rsidR="00565944" w:rsidRPr="00565944" w:rsidRDefault="00565944" w:rsidP="00E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Справка об исполнении обязанностей по уплате налогов, пеней, штрафов, в </w:t>
            </w:r>
            <w:proofErr w:type="spellStart"/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. подписанная ЭЦП, подтверждающ</w:t>
            </w:r>
            <w:r w:rsidR="00E15394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 достоверность таких сведений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4626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163B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2DEC18F8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255A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Иные документы, указанные в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C1B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6E8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2D05BD" w14:textId="77777777" w:rsidR="00565944" w:rsidRDefault="0056594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449EF" w14:textId="77777777" w:rsidR="009C308F" w:rsidRDefault="009C308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8953F" w14:textId="5D84A7E9" w:rsidR="00851BFC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14:paraId="1C124E5B" w14:textId="353C1880" w:rsidR="00851BFC" w:rsidRPr="00540ED7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Фамилия, имя, отчество</w:t>
      </w:r>
    </w:p>
    <w:p w14:paraId="0554C2F1" w14:textId="5E28696E" w:rsidR="00851BFC" w:rsidRPr="00540ED7" w:rsidRDefault="00540ED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(полностью) </w:t>
      </w:r>
    </w:p>
    <w:p w14:paraId="1FC74EC6" w14:textId="2ED6CE64" w:rsidR="00851BFC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.П. </w:t>
      </w:r>
      <w:r w:rsidR="00AC2826"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14:paraId="3C25D6C0" w14:textId="77777777"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14:paraId="12AC4EE8" w14:textId="7D3CD54B" w:rsidR="00851BFC" w:rsidRDefault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</w:t>
      </w:r>
      <w:r w:rsidR="00AC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775BD4D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6E738" w14:textId="77777777" w:rsidR="007F62DE" w:rsidRPr="007F62DE" w:rsidRDefault="007F62DE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Заявка</w:t>
      </w:r>
    </w:p>
    <w:p w14:paraId="190270DD" w14:textId="258210E2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конкурс</w:t>
      </w:r>
      <w:r w:rsidR="00E153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___________</w:t>
      </w:r>
    </w:p>
    <w:p w14:paraId="0DB09FE3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2738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«_____»___________________20__г.</w:t>
      </w:r>
    </w:p>
    <w:p w14:paraId="2F46AE07" w14:textId="60FDC7BC" w:rsidR="00851BFC" w:rsidRPr="00FC1AA4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 w:rsidRPr="00FC1AA4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формирования заявки)</w:t>
      </w:r>
    </w:p>
    <w:p w14:paraId="458F0DEC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5E63C" w14:textId="77777777" w:rsidR="00851BFC" w:rsidRDefault="00AC2826" w:rsidP="00761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участнике закупки:</w:t>
      </w:r>
    </w:p>
    <w:p w14:paraId="0F2E5AED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93"/>
        <w:gridCol w:w="3618"/>
      </w:tblGrid>
      <w:tr w:rsidR="00851BFC" w14:paraId="7334C2C9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262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8A7D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6E1FC3D8" w14:textId="77777777" w:rsidTr="00EC5AC3">
        <w:trPr>
          <w:trHeight w:val="38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9E77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Фирменное наименование (при наличии)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2868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1B54AD78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9CC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нахождения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8958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0D5C936A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66C" w14:textId="3D41B6DB" w:rsidR="00851BFC" w:rsidRDefault="00EC5AC3" w:rsidP="00EC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</w:t>
            </w:r>
            <w:r w:rsidR="00AC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AF0F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319C65BA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0F7E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(для индивидуального предпринимателя)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2147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2164C832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6E9B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 (для индивидуального предпринимателя)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0893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08F" w14:paraId="7D59B75B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4A22" w14:textId="046563F2" w:rsidR="009C308F" w:rsidRDefault="009C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5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 учредителей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E100" w14:textId="77777777" w:rsidR="009C308F" w:rsidRDefault="009C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D" w14:paraId="2236B177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373D" w14:textId="2742E3F2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(при наличии) членов коллегиального органа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54A" w14:textId="77777777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D" w14:paraId="3D1861CC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56A9" w14:textId="6B6C9444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лица, исполняющего функции единоличного исполнительного органа участника (при наличии)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7295" w14:textId="77777777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6E3F28B6" w14:textId="77777777" w:rsidTr="00EC5AC3">
        <w:trPr>
          <w:trHeight w:val="50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D12E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B0E0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56A9E10C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FBBF" w14:textId="1D10D204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D303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441BFC27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63B9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8C4B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72D61390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53505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лицо, его контакты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FB3EB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B974C6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14:paraId="7AC19456" w14:textId="77777777" w:rsidR="00851BFC" w:rsidRDefault="00AC28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конкурсную документацию, принимая установленные в ней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условия организации и проведения конкурса, мы подтверждаем, что согласны участвовать в конкурсе № ______ по лоту № ______ в соответствии с конкурсной документацией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и, в случае признания нас победителем, осуществить поставку товара (оказать услуги, выполнить работы) в соответствии с условиями и требованиями, установленными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конкурсной документации по цене, предложенной в данной заявке.</w:t>
      </w:r>
    </w:p>
    <w:p w14:paraId="6F64A139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9FCD3" w14:textId="2955B0DB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 подтверждает,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(полное наименование участника закупки)</w:t>
      </w:r>
    </w:p>
    <w:p w14:paraId="02B4DA89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306FDE" w14:textId="4732E1E9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отношении него не проводится ликвидации юридического лица и отсутствует решени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арбитражного суда о признании участника закупки - юридического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индивидуального предпринимателя несостоятельным (банкротом) и об открытии конкурсного производства;</w:t>
      </w:r>
    </w:p>
    <w:p w14:paraId="30408E08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деятельность его не приостановлена в порядке, установленном Кодексом Российской Федерации об административных правонарушениях, на дату подачи заявки на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закупке;</w:t>
      </w:r>
    </w:p>
    <w:p w14:paraId="367422B6" w14:textId="7810E00E" w:rsidR="0081706A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_______________________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отсутствуют недоимки</w:t>
      </w:r>
      <w:r w:rsidR="0081706A" w:rsidRP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Start"/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полное наименование участника закупки)</w:t>
      </w:r>
    </w:p>
    <w:p w14:paraId="01665883" w14:textId="1B4AEB10" w:rsidR="00851BFC" w:rsidRDefault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налогам</w:t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сборам, задолженности по иным обязательным платежам в бюджеты бюджетной системы Российской Федерации;</w:t>
      </w:r>
    </w:p>
    <w:p w14:paraId="4E5E533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отсутствует (у руководителя, членов коллегиального исполнительного органа или главного бухгалтера) судимость за преступления в сфере экономики (за исключением лиц, у которых такая судимость погашена или снята), а также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закупки;</w:t>
      </w:r>
    </w:p>
    <w:p w14:paraId="13AB0C3F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 между участником закупки и заказчиком конфликта интересов.</w:t>
      </w:r>
    </w:p>
    <w:p w14:paraId="240192B9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681C5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Предложение участника конкурса в отношении предмета закупки:</w:t>
      </w:r>
    </w:p>
    <w:p w14:paraId="568D561B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(в соответствии с требованиями конкурсной документации).</w:t>
      </w:r>
    </w:p>
    <w:p w14:paraId="072D273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4762C4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4FA4F2F6" w14:textId="1A637F69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наши предложения будут признаны лучшими, берем на себя обязательства подписать договор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компанией «Фонд поддержки предпринимательства Республики Марий Эл» в соответствии с требованиями конкурсной документации и условиями наших предложений, в срок до __ дней со дня выбора победителя конкурса.</w:t>
      </w:r>
    </w:p>
    <w:p w14:paraId="0609A794" w14:textId="761B9983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заявке прилагаются документы согласно описи на _____ стр.</w:t>
      </w:r>
    </w:p>
    <w:p w14:paraId="5873BDDB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76927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9DAE8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14:paraId="026FB2C1" w14:textId="77777777" w:rsidR="0081706A" w:rsidRPr="00540ED7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Фамилия, имя, отчество</w:t>
      </w:r>
    </w:p>
    <w:p w14:paraId="122939A2" w14:textId="77777777" w:rsidR="0081706A" w:rsidRPr="00540ED7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(полностью) </w:t>
      </w:r>
    </w:p>
    <w:p w14:paraId="5294B313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М.П.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14:paraId="67632BA5" w14:textId="77777777" w:rsidR="00851BFC" w:rsidRDefault="00AC2826">
      <w:pPr>
        <w:rPr>
          <w:color w:val="000000"/>
          <w:sz w:val="24"/>
          <w:szCs w:val="24"/>
        </w:rPr>
      </w:pPr>
      <w:r>
        <w:br w:type="page"/>
      </w:r>
    </w:p>
    <w:p w14:paraId="22ABB539" w14:textId="7CBE55F6" w:rsidR="00446043" w:rsidRDefault="00446043" w:rsidP="004460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14:paraId="3053FDAF" w14:textId="77777777" w:rsidR="00446043" w:rsidRDefault="00446043" w:rsidP="0044604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14:paraId="302EBBA2" w14:textId="23D08A25" w:rsidR="002075A6" w:rsidRDefault="002075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3C827C" w14:textId="0B1A78AE" w:rsidR="00851BFC" w:rsidRPr="0051158E" w:rsidRDefault="0051158E" w:rsidP="0051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</w:t>
      </w:r>
      <w:r w:rsidR="00AC2826" w:rsidRPr="002075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№ 1</w:t>
      </w:r>
    </w:p>
    <w:p w14:paraId="1066A2AC" w14:textId="77777777" w:rsidR="00851BFC" w:rsidRDefault="00851BFC" w:rsidP="0023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10840" w14:textId="12B3FAB0" w:rsidR="00886146" w:rsidRPr="00921AC4" w:rsidRDefault="00886146" w:rsidP="00921AC4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</w:t>
      </w:r>
      <w:r w:rsidR="00921A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услуг:</w:t>
      </w:r>
      <w:r w:rsid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8B4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техно</w:t>
      </w:r>
      <w:r w:rsidR="000D1FDF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аудита производства</w:t>
      </w:r>
      <w:r w:rsidR="001B18B4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862324" w14:textId="77777777" w:rsidR="008861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малого и среднего предпринимательства в соответствии с требованиями настоящего Технического задания.</w:t>
      </w:r>
    </w:p>
    <w:p w14:paraId="7335A9A7" w14:textId="2E1D1875" w:rsidR="00886146" w:rsidRPr="00921AC4" w:rsidRDefault="00886146" w:rsidP="00921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A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оказания услуг</w:t>
      </w:r>
      <w:r w:rsidR="00921A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Марий Эл.</w:t>
      </w:r>
    </w:p>
    <w:p w14:paraId="3480963F" w14:textId="29075162" w:rsidR="00886146" w:rsidRPr="00921AC4" w:rsidRDefault="00886146" w:rsidP="00921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A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921AC4" w:rsidRPr="00921A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олучатели услуги:</w:t>
      </w:r>
      <w:r w:rsid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малого и среднего предпринимательства, зарегистрированные и осуществляющие свою деятельность на территории Республики Марий Эл, в соответствии с пунктом 3 Технического задания.</w:t>
      </w:r>
    </w:p>
    <w:p w14:paraId="53C04FEE" w14:textId="77777777" w:rsidR="00886146" w:rsidRPr="00921AC4" w:rsidRDefault="00886146" w:rsidP="00921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C7410B" w14:textId="77777777" w:rsidR="00886146" w:rsidRDefault="00886146" w:rsidP="00886146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590A19EC" w14:textId="73552404" w:rsidR="00944F54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</w:t>
      </w:r>
      <w:r w:rsidR="00944F54">
        <w:rPr>
          <w:rFonts w:ascii="Times New Roman" w:eastAsia="Times New Roman" w:hAnsi="Times New Roman" w:cs="Times New Roman"/>
          <w:color w:val="000000"/>
          <w:sz w:val="24"/>
          <w:szCs w:val="24"/>
        </w:rPr>
        <w:t>ль должен представить Заказчику:</w:t>
      </w:r>
    </w:p>
    <w:p w14:paraId="3447971E" w14:textId="36805BD9" w:rsidR="00886146" w:rsidRPr="000D1FDF" w:rsidRDefault="00886146" w:rsidP="000D1FDF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</w:t>
      </w:r>
      <w:r w:rsidR="000D1FDF">
        <w:rPr>
          <w:color w:val="000000"/>
          <w:lang w:val="ru-RU"/>
        </w:rPr>
        <w:t>сотрудников</w:t>
      </w:r>
      <w:r>
        <w:rPr>
          <w:color w:val="000000"/>
        </w:rPr>
        <w:t xml:space="preserve">, ответственных за </w:t>
      </w:r>
      <w:r w:rsidR="00446043">
        <w:rPr>
          <w:color w:val="000000"/>
        </w:rPr>
        <w:t>оказание</w:t>
      </w:r>
      <w:r>
        <w:rPr>
          <w:color w:val="000000"/>
        </w:rPr>
        <w:t xml:space="preserve"> </w:t>
      </w:r>
      <w:r w:rsidR="00052F7D">
        <w:rPr>
          <w:color w:val="000000"/>
          <w:lang w:val="ru-RU"/>
        </w:rPr>
        <w:t>услуг</w:t>
      </w:r>
      <w:r w:rsidR="00BD45EA">
        <w:rPr>
          <w:color w:val="000000"/>
          <w:lang w:val="ru-RU"/>
        </w:rPr>
        <w:t>,</w:t>
      </w:r>
      <w:r w:rsidR="00052F7D">
        <w:rPr>
          <w:color w:val="000000"/>
          <w:lang w:val="ru-RU"/>
        </w:rPr>
        <w:t xml:space="preserve"> </w:t>
      </w:r>
      <w:r>
        <w:rPr>
          <w:color w:val="000000"/>
        </w:rPr>
        <w:t>и сторонних организаций, которы</w:t>
      </w:r>
      <w:r w:rsidR="00944F54">
        <w:rPr>
          <w:color w:val="000000"/>
        </w:rPr>
        <w:t>е привлекаются к оказанию услуг.</w:t>
      </w:r>
    </w:p>
    <w:p w14:paraId="397D3277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05CD89" w14:textId="757DAA17" w:rsidR="00886146" w:rsidRPr="00800702" w:rsidRDefault="00800702" w:rsidP="00800702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886146" w:rsidRPr="00800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оказанию услуг:</w:t>
      </w:r>
    </w:p>
    <w:p w14:paraId="68730D85" w14:textId="77777777" w:rsidR="00BC4D45" w:rsidRDefault="00BC4D45" w:rsidP="00BC4D45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 составе заявки представляет </w:t>
      </w:r>
    </w:p>
    <w:p w14:paraId="7FE7DF26" w14:textId="5DAA705F" w:rsidR="00BC4D45" w:rsidRDefault="008325DC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проект </w:t>
      </w:r>
      <w:r w:rsidR="00BC4D45">
        <w:rPr>
          <w:color w:val="000000"/>
        </w:rPr>
        <w:t>план</w:t>
      </w:r>
      <w:r>
        <w:rPr>
          <w:color w:val="000000"/>
          <w:lang w:val="ru-RU"/>
        </w:rPr>
        <w:t>а</w:t>
      </w:r>
      <w:r w:rsidR="00BC4D45">
        <w:rPr>
          <w:color w:val="000000"/>
        </w:rPr>
        <w:t xml:space="preserve"> информирования потенциальных получателей государственной поддержки;</w:t>
      </w:r>
    </w:p>
    <w:p w14:paraId="6DEDE2E8" w14:textId="6C85B086" w:rsidR="00BC4D45" w:rsidRDefault="008325DC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проект </w:t>
      </w:r>
      <w:r w:rsidR="00BC4D45">
        <w:rPr>
          <w:color w:val="000000"/>
        </w:rPr>
        <w:t>план</w:t>
      </w:r>
      <w:r>
        <w:rPr>
          <w:color w:val="000000"/>
          <w:lang w:val="ru-RU"/>
        </w:rPr>
        <w:t>а</w:t>
      </w:r>
      <w:r w:rsidR="00BC4D45">
        <w:rPr>
          <w:color w:val="000000"/>
        </w:rPr>
        <w:t xml:space="preserve"> достижения целевых показателей оказания услуг по Договору.</w:t>
      </w:r>
    </w:p>
    <w:p w14:paraId="212F4954" w14:textId="77777777" w:rsidR="00BC4D45" w:rsidRDefault="00BC4D45" w:rsidP="00BC4D45">
      <w:pPr>
        <w:pStyle w:val="aff9"/>
        <w:tabs>
          <w:tab w:val="left" w:pos="1042"/>
        </w:tabs>
        <w:ind w:left="720"/>
        <w:jc w:val="both"/>
        <w:rPr>
          <w:color w:val="000000"/>
        </w:rPr>
      </w:pPr>
    </w:p>
    <w:p w14:paraId="0EA2670F" w14:textId="6117675B" w:rsidR="00446043" w:rsidRPr="00446043" w:rsidRDefault="003447B6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обеспечивает оказание услуг субъектам малого и среднего предпринимательства на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предприятия – </w:t>
      </w:r>
      <w:r w:rsidR="0080070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 государственной 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не менее 5 (пяти) процентов от стоимости финансирования услуги за счет </w:t>
      </w:r>
      <w:r w:rsidR="00572B9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средств, 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финансирование регионального центра инжиниринга Республики Марий Эл.</w:t>
      </w:r>
    </w:p>
    <w:p w14:paraId="7A2120B1" w14:textId="00CC37B9" w:rsidR="00D2092A" w:rsidRPr="00D2092A" w:rsidRDefault="00D2092A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оказанных услуг субъектам малого и среднего предпринимательства – </w:t>
      </w:r>
      <w:r w:rsidR="000D1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C41F6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D1FDF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 w:rsidR="00B20317">
        <w:rPr>
          <w:rFonts w:ascii="Times New Roman" w:eastAsia="Times New Roman" w:hAnsi="Times New Roman" w:cs="Times New Roman"/>
          <w:color w:val="000000"/>
          <w:sz w:val="24"/>
          <w:szCs w:val="24"/>
        </w:rPr>
        <w:t>) услуг</w:t>
      </w:r>
      <w:r w:rsid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203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11DCAA" w14:textId="678E2DB6" w:rsidR="00921AC4" w:rsidRPr="00921AC4" w:rsidRDefault="00921AC4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оказываются субъектам малого и среднего предпринимательства, занятым видами экономической деятельности, включенными в разделы А и С ОКВЭД 2, зарегистрированным и осуществляющим свою деятельность на территории Республики Марий Эл.</w:t>
      </w:r>
    </w:p>
    <w:p w14:paraId="53B01C17" w14:textId="1A4B5BC6" w:rsidR="00D2092A" w:rsidRDefault="00D2092A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</w:t>
      </w:r>
      <w:r w:rsidRPr="00D2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уникальных получателей услуг –</w:t>
      </w:r>
      <w:r w:rsid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1FD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D1FDF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2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</w:t>
      </w:r>
      <w:r w:rsid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и среднего и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9146CA" w14:textId="1DA4E33E" w:rsidR="00732230" w:rsidRDefault="00732230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услуг субъектам малого и среднего предпринимательства должно обеспечивать п</w:t>
      </w:r>
      <w:r w:rsidRPr="00732230">
        <w:rPr>
          <w:rFonts w:ascii="Times New Roman" w:eastAsia="Times New Roman" w:hAnsi="Times New Roman" w:cs="Times New Roman"/>
          <w:color w:val="000000"/>
          <w:sz w:val="24"/>
          <w:szCs w:val="24"/>
        </w:rPr>
        <w:t>рирост среднесписочной численности работников (без внешних совместителей), занятых у субъектов МСП, получивших государственную поддержку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4 (четыре) %.</w:t>
      </w:r>
    </w:p>
    <w:p w14:paraId="1DE41ED1" w14:textId="547C8086" w:rsidR="00044728" w:rsidRDefault="002919A2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услуг субъектам малого и среднего предпринимательства должно обеспечивать у</w:t>
      </w:r>
      <w:r w:rsidR="00732230" w:rsidRPr="00732230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величение оборота субъектов МСП, получивших государственную поддержку, в процентном соотношении к показателю за предыдущий период</w:t>
      </w:r>
      <w:r w:rsidR="0073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230" w:rsidRPr="0073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постоянных ценах </w:t>
      </w:r>
      <w:r w:rsid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2230" w:rsidRPr="00732230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менее 7 (семь) %.</w:t>
      </w:r>
    </w:p>
    <w:p w14:paraId="304FF56E" w14:textId="771EE09C" w:rsidR="00732230" w:rsidRDefault="00732230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230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обрабатывающей промышленности в обороте субъектов МСП (без учета ИП), получивших государственную поддержку</w:t>
      </w:r>
      <w:r w:rsidR="002919A2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должна составить – не менее 60 (шестьдесят) %.</w:t>
      </w:r>
    </w:p>
    <w:p w14:paraId="31635398" w14:textId="59AE88EE" w:rsidR="00886146" w:rsidRPr="00921AC4" w:rsidRDefault="00921AC4" w:rsidP="00921AC4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тоимость финансирования одной услуги </w:t>
      </w:r>
      <w:r w:rsidR="00572B9D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бюджетных средств, предусмотренных на финансирование регионального центра инжиниринга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72B9D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Марий Эл 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не более </w:t>
      </w:r>
      <w:r w:rsidR="0007108D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250000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,00 рублей (</w:t>
      </w:r>
      <w:r w:rsidR="004438E3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двести пятьдесят тысяч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00 копеек);</w:t>
      </w:r>
    </w:p>
    <w:p w14:paraId="4A8AB76C" w14:textId="17C7F046" w:rsidR="00886146" w:rsidRPr="00921AC4" w:rsidRDefault="00921AC4" w:rsidP="00921AC4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бщая стоимость финансирования всех услуг </w:t>
      </w:r>
      <w:r w:rsidR="00572B9D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бюджетных средств, предусмотренных на финансирование регионального центра инжиниринга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72B9D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Марий Эл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7266A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795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000,00 рублей </w:t>
      </w:r>
      <w:r w:rsidR="0017266A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(семьсот девяносто пять тысяч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00 копеек);</w:t>
      </w:r>
    </w:p>
    <w:p w14:paraId="46AB95D5" w14:textId="0628EDE4" w:rsidR="00886146" w:rsidRPr="00921AC4" w:rsidRDefault="00921AC4" w:rsidP="00921AC4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бщая стоимость </w:t>
      </w:r>
      <w:proofErr w:type="spellStart"/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предприятий – получателей государственной поддержки – не менее </w:t>
      </w:r>
      <w:r w:rsidR="004438E3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7266A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438E3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750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,00 рублей (</w:t>
      </w:r>
      <w:r w:rsidR="004438E3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тридцать </w:t>
      </w:r>
      <w:r w:rsidR="0017266A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девять тысяч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семьсот пятьдесят </w:t>
      </w:r>
      <w:r w:rsidR="007F3034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</w:t>
      </w:r>
      <w:r w:rsidR="00886146" w:rsidRP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00 копеек).</w:t>
      </w:r>
    </w:p>
    <w:p w14:paraId="3F9FDFED" w14:textId="77777777" w:rsidR="008861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33385B7F" w14:textId="77777777" w:rsidR="00886146" w:rsidRDefault="00886146" w:rsidP="00886146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1AD388" w14:textId="1700309C" w:rsidR="00886146" w:rsidRPr="005452EE" w:rsidRDefault="00886146" w:rsidP="0088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Оказываемые услуги должны способствовать </w:t>
      </w:r>
      <w:r w:rsidR="00921A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 технологической готовности субъектов малого и среднего предпринимательства Республики Марий Эл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14:paraId="6551C421" w14:textId="717D17A0" w:rsidR="00886146" w:rsidRPr="005452EE" w:rsidRDefault="00886146" w:rsidP="0088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E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72B9D" w:rsidRPr="005452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45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47B6" w:rsidRPr="00545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должен вести </w:t>
      </w:r>
      <w:r w:rsidR="00E70AF2" w:rsidRPr="00545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реестр региональных производственных и инновационных малых и средних предприятий – получателей государственной поддержки </w:t>
      </w:r>
      <w:r w:rsidR="003447B6" w:rsidRPr="005452EE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</w:r>
    </w:p>
    <w:p w14:paraId="409D00C9" w14:textId="68B4CD4E" w:rsidR="00886146" w:rsidRDefault="00886146" w:rsidP="00344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72B9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 позднее 1</w:t>
      </w:r>
      <w:r w:rsidR="007A7C4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2018 года Исполнитель направляет Заказчику:</w:t>
      </w:r>
    </w:p>
    <w:p w14:paraId="18B26A21" w14:textId="77777777" w:rsidR="003447B6" w:rsidRPr="003447B6" w:rsidRDefault="003447B6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акт сдачи-приемки оказанных услуг в 2 (двух) экземплярах;</w:t>
      </w:r>
    </w:p>
    <w:p w14:paraId="0F9E424B" w14:textId="77777777" w:rsidR="003447B6" w:rsidRPr="003447B6" w:rsidRDefault="003447B6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заявления получателей услуг с согласием на обработку персональных данных;</w:t>
      </w:r>
    </w:p>
    <w:p w14:paraId="4561E39B" w14:textId="77777777" w:rsidR="003447B6" w:rsidRPr="003447B6" w:rsidRDefault="003447B6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5765792A" w14:textId="77777777" w:rsidR="003447B6" w:rsidRPr="003447B6" w:rsidRDefault="003447B6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сводн</w:t>
      </w:r>
      <w:r w:rsidRPr="003447B6">
        <w:rPr>
          <w:color w:val="000000"/>
        </w:rPr>
        <w:t>ую</w:t>
      </w:r>
      <w:r>
        <w:rPr>
          <w:color w:val="000000"/>
        </w:rPr>
        <w:t xml:space="preserve"> таблиц</w:t>
      </w:r>
      <w:r w:rsidRPr="003447B6">
        <w:rPr>
          <w:color w:val="000000"/>
        </w:rPr>
        <w:t>у</w:t>
      </w:r>
      <w:r>
        <w:rPr>
          <w:color w:val="000000"/>
        </w:rPr>
        <w:t xml:space="preserve"> получателей услуг;</w:t>
      </w:r>
    </w:p>
    <w:p w14:paraId="6AE62183" w14:textId="77777777" w:rsidR="003447B6" w:rsidRPr="003447B6" w:rsidRDefault="003447B6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40A572C1" w14:textId="77777777" w:rsidR="003447B6" w:rsidRPr="003447B6" w:rsidRDefault="003447B6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26302A09" w14:textId="77777777" w:rsidR="003447B6" w:rsidRPr="003447B6" w:rsidRDefault="003447B6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6DE10E39" w14:textId="77777777" w:rsidR="0011384B" w:rsidRPr="0011384B" w:rsidRDefault="0011384B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1384B">
        <w:rPr>
          <w:color w:val="000000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сведения о сроках оказания услуг, стоимости и источниках финансирования оказанных услуг; </w:t>
      </w:r>
    </w:p>
    <w:p w14:paraId="6862AA16" w14:textId="415B6D43" w:rsidR="003447B6" w:rsidRPr="0011384B" w:rsidRDefault="0011384B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1384B">
        <w:rPr>
          <w:color w:val="000000"/>
        </w:rPr>
        <w:t xml:space="preserve">копии платежных документов, подтверждающих факты оплаты со стороны </w:t>
      </w:r>
      <w:r w:rsidR="00971337">
        <w:rPr>
          <w:color w:val="000000"/>
          <w:lang w:val="ru-RU"/>
        </w:rPr>
        <w:t>получателей государственной поддержки</w:t>
      </w:r>
      <w:r w:rsidRPr="0011384B">
        <w:rPr>
          <w:color w:val="000000"/>
        </w:rPr>
        <w:t xml:space="preserve"> части стоимости оказанных услуг;</w:t>
      </w:r>
    </w:p>
    <w:p w14:paraId="7EA752CD" w14:textId="5D424AA0" w:rsidR="00886146" w:rsidRPr="003447B6" w:rsidRDefault="003447B6" w:rsidP="007612E4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74207B7B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1D2E0503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2F2281" w14:textId="77777777" w:rsidR="00851BFC" w:rsidRDefault="00AC2826" w:rsidP="00237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5.Требования и критерии оценки участника:</w:t>
      </w:r>
    </w:p>
    <w:p w14:paraId="74DEF665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заявок на участие в конкурсе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в целях выявления лучших из предложенных условий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закупки.</w:t>
      </w:r>
    </w:p>
    <w:p w14:paraId="289F74AF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осуществляет оценку каждой заявки на участие в открытом конкурсе путем расчета итогового рейтинга.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баллов, присваиваемых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каждому критерию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определяется, как среднее арифметическое оценок (в баллах) всех членов конкурсной комиссии, присуждаемых заявке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 критерию</w:t>
      </w:r>
    </w:p>
    <w:p w14:paraId="084C17F2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14:paraId="6A3F657F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14:paraId="1D259706" w14:textId="77777777" w:rsidR="00402D5F" w:rsidRPr="00F00A37" w:rsidRDefault="00402D5F" w:rsidP="00402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1392"/>
        <w:gridCol w:w="1144"/>
        <w:gridCol w:w="1336"/>
        <w:gridCol w:w="1453"/>
        <w:gridCol w:w="1453"/>
      </w:tblGrid>
      <w:tr w:rsidR="001A4067" w:rsidRPr="008E33F8" w14:paraId="1C66DC4B" w14:textId="77777777" w:rsidTr="004F17C3">
        <w:trPr>
          <w:trHeight w:val="856"/>
          <w:tblHeader/>
        </w:trPr>
        <w:tc>
          <w:tcPr>
            <w:tcW w:w="1580" w:type="pct"/>
            <w:vAlign w:val="center"/>
          </w:tcPr>
          <w:p w14:paraId="21CCF86C" w14:textId="70785DB8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702" w:type="pct"/>
            <w:vAlign w:val="center"/>
          </w:tcPr>
          <w:p w14:paraId="4F6317B5" w14:textId="54B03D2D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Максимальная оценка в баллах по критерию</w:t>
            </w:r>
          </w:p>
        </w:tc>
        <w:tc>
          <w:tcPr>
            <w:tcW w:w="577" w:type="pct"/>
            <w:vAlign w:val="center"/>
          </w:tcPr>
          <w:p w14:paraId="279157BE" w14:textId="0827BF64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</w:p>
        </w:tc>
        <w:tc>
          <w:tcPr>
            <w:tcW w:w="674" w:type="pct"/>
            <w:vAlign w:val="center"/>
          </w:tcPr>
          <w:p w14:paraId="0DDFD776" w14:textId="77E62336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733" w:type="pct"/>
            <w:vAlign w:val="center"/>
          </w:tcPr>
          <w:p w14:paraId="5F598FA0" w14:textId="52E1BE2F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рейтинг по критерию</w:t>
            </w:r>
          </w:p>
        </w:tc>
        <w:tc>
          <w:tcPr>
            <w:tcW w:w="733" w:type="pct"/>
            <w:vAlign w:val="center"/>
          </w:tcPr>
          <w:p w14:paraId="09E7CB17" w14:textId="3949FCBF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итоговый рейтинг</w:t>
            </w:r>
          </w:p>
        </w:tc>
      </w:tr>
      <w:tr w:rsidR="009E51AC" w:rsidRPr="008E33F8" w14:paraId="394F66E1" w14:textId="77777777" w:rsidTr="004F17C3">
        <w:trPr>
          <w:trHeight w:val="381"/>
        </w:trPr>
        <w:tc>
          <w:tcPr>
            <w:tcW w:w="1580" w:type="pct"/>
            <w:vAlign w:val="center"/>
          </w:tcPr>
          <w:p w14:paraId="4EFF8707" w14:textId="38964CED" w:rsidR="009E51AC" w:rsidRPr="008E33F8" w:rsidRDefault="009E51AC" w:rsidP="00A54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33F8">
              <w:rPr>
                <w:rFonts w:ascii="Times New Roman" w:hAnsi="Times New Roman"/>
                <w:b/>
                <w:sz w:val="20"/>
                <w:szCs w:val="20"/>
              </w:rPr>
      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702" w:type="pct"/>
          </w:tcPr>
          <w:p w14:paraId="3BEC06E3" w14:textId="613B6178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pct"/>
          </w:tcPr>
          <w:p w14:paraId="68D10928" w14:textId="3E171009" w:rsidR="009E51AC" w:rsidRPr="00B1452A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pct"/>
          </w:tcPr>
          <w:p w14:paraId="36592371" w14:textId="15CF0223" w:rsidR="009E51AC" w:rsidRPr="00B1452A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pct"/>
          </w:tcPr>
          <w:p w14:paraId="14B16CB6" w14:textId="5191EBE4" w:rsidR="009E51AC" w:rsidRPr="00F92DC6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баллов</w:t>
            </w:r>
          </w:p>
        </w:tc>
        <w:tc>
          <w:tcPr>
            <w:tcW w:w="733" w:type="pct"/>
            <w:vMerge w:val="restart"/>
            <w:vAlign w:val="center"/>
          </w:tcPr>
          <w:p w14:paraId="75A4409B" w14:textId="3FEAF22A" w:rsidR="009E51AC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</w:tr>
      <w:tr w:rsidR="009E51AC" w:rsidRPr="008E33F8" w14:paraId="5ACBD7DC" w14:textId="77777777" w:rsidTr="004F17C3">
        <w:trPr>
          <w:trHeight w:val="381"/>
        </w:trPr>
        <w:tc>
          <w:tcPr>
            <w:tcW w:w="1580" w:type="pct"/>
            <w:vAlign w:val="center"/>
          </w:tcPr>
          <w:p w14:paraId="0A8BB88C" w14:textId="7700DC4A" w:rsidR="009E51AC" w:rsidRPr="00446043" w:rsidRDefault="009E51AC" w:rsidP="00A54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 xml:space="preserve">1. Наличие опыта участника закупки (наличие опыта по успешному выполнению работ/оказанию услуг сопоставимого характера и </w:t>
            </w:r>
            <w:proofErr w:type="gramStart"/>
            <w:r w:rsidRPr="008E33F8">
              <w:rPr>
                <w:rFonts w:ascii="Times New Roman" w:hAnsi="Times New Roman"/>
                <w:sz w:val="20"/>
                <w:szCs w:val="20"/>
              </w:rPr>
              <w:t>объема)</w:t>
            </w:r>
            <w:r w:rsidR="00446043" w:rsidRPr="009E2206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702" w:type="pct"/>
          </w:tcPr>
          <w:p w14:paraId="2D338224" w14:textId="7418EB84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577" w:type="pct"/>
          </w:tcPr>
          <w:p w14:paraId="2C146A28" w14:textId="08AA284A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674" w:type="pct"/>
          </w:tcPr>
          <w:p w14:paraId="26395A86" w14:textId="3FC56621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733" w:type="pct"/>
          </w:tcPr>
          <w:p w14:paraId="01527FEE" w14:textId="7C304CC6" w:rsidR="009E51AC" w:rsidRPr="00F92DC6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баллов</w:t>
            </w:r>
          </w:p>
        </w:tc>
        <w:tc>
          <w:tcPr>
            <w:tcW w:w="733" w:type="pct"/>
            <w:vMerge/>
            <w:vAlign w:val="center"/>
          </w:tcPr>
          <w:p w14:paraId="5502783E" w14:textId="77777777" w:rsidR="009E51AC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43B74291" w14:textId="77777777" w:rsidTr="004F17C3">
        <w:trPr>
          <w:trHeight w:val="381"/>
        </w:trPr>
        <w:tc>
          <w:tcPr>
            <w:tcW w:w="1580" w:type="pct"/>
            <w:vAlign w:val="center"/>
          </w:tcPr>
          <w:p w14:paraId="18301C3C" w14:textId="6DBB5BD7" w:rsidR="009E51AC" w:rsidRPr="00446043" w:rsidRDefault="009E51AC" w:rsidP="00EB31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9E2206" w:rsidRPr="009E2206">
              <w:rPr>
                <w:rFonts w:ascii="Times New Roman" w:hAnsi="Times New Roman"/>
                <w:sz w:val="20"/>
                <w:szCs w:val="20"/>
              </w:rPr>
              <w:t xml:space="preserve">Наличие квалифицированных специалистов </w:t>
            </w:r>
            <w:r w:rsidR="00AA4856" w:rsidRPr="00AA4856">
              <w:rPr>
                <w:rFonts w:ascii="Times New Roman" w:hAnsi="Times New Roman"/>
                <w:sz w:val="20"/>
                <w:szCs w:val="20"/>
              </w:rPr>
              <w:t>(</w:t>
            </w:r>
            <w:r w:rsidR="00CE3675" w:rsidRPr="00CE3675">
              <w:rPr>
                <w:rFonts w:ascii="Times New Roman" w:hAnsi="Times New Roman"/>
                <w:sz w:val="20"/>
                <w:szCs w:val="20"/>
              </w:rPr>
              <w:t>инженерного дела</w:t>
            </w:r>
            <w:r w:rsidR="00EB3154">
              <w:rPr>
                <w:rFonts w:ascii="Times New Roman" w:hAnsi="Times New Roman"/>
                <w:sz w:val="20"/>
                <w:szCs w:val="20"/>
              </w:rPr>
              <w:t xml:space="preserve">, технологии и технических </w:t>
            </w:r>
            <w:proofErr w:type="gramStart"/>
            <w:r w:rsidR="00EB3154">
              <w:rPr>
                <w:rFonts w:ascii="Times New Roman" w:hAnsi="Times New Roman"/>
                <w:sz w:val="20"/>
                <w:szCs w:val="20"/>
              </w:rPr>
              <w:t>наук</w:t>
            </w:r>
            <w:r w:rsidR="00AA4856" w:rsidRPr="00AA4856">
              <w:rPr>
                <w:rFonts w:ascii="Times New Roman" w:hAnsi="Times New Roman"/>
                <w:sz w:val="20"/>
                <w:szCs w:val="20"/>
              </w:rPr>
              <w:t>)</w:t>
            </w:r>
            <w:r w:rsidR="00446043" w:rsidRPr="009E2206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="00446043" w:rsidRPr="009E220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2" w:type="pct"/>
          </w:tcPr>
          <w:p w14:paraId="08B7D628" w14:textId="50D5F059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577" w:type="pct"/>
          </w:tcPr>
          <w:p w14:paraId="0F9F8464" w14:textId="2DE2A983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674" w:type="pct"/>
          </w:tcPr>
          <w:p w14:paraId="75A6AB38" w14:textId="380B05A2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733" w:type="pct"/>
          </w:tcPr>
          <w:p w14:paraId="16037AB5" w14:textId="7E672A8C" w:rsidR="009E51AC" w:rsidRPr="00F92DC6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баллов</w:t>
            </w:r>
          </w:p>
        </w:tc>
        <w:tc>
          <w:tcPr>
            <w:tcW w:w="733" w:type="pct"/>
            <w:vMerge/>
            <w:vAlign w:val="center"/>
          </w:tcPr>
          <w:p w14:paraId="1E8732DE" w14:textId="77777777" w:rsidR="009E51AC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411AFE59" w14:textId="77777777" w:rsidTr="004F17C3">
        <w:trPr>
          <w:trHeight w:val="381"/>
        </w:trPr>
        <w:tc>
          <w:tcPr>
            <w:tcW w:w="1580" w:type="pct"/>
            <w:vAlign w:val="center"/>
          </w:tcPr>
          <w:p w14:paraId="33A85AE4" w14:textId="1CE6194F" w:rsidR="009E51AC" w:rsidRPr="00446043" w:rsidRDefault="009E51AC" w:rsidP="00EB31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E2206" w:rsidRPr="009E2206">
              <w:rPr>
                <w:rFonts w:ascii="Times New Roman" w:hAnsi="Times New Roman"/>
                <w:sz w:val="20"/>
                <w:szCs w:val="20"/>
              </w:rPr>
              <w:t xml:space="preserve">Наличие сертификатов </w:t>
            </w:r>
            <w:r w:rsidR="001C2E9F" w:rsidRPr="001C2E9F">
              <w:rPr>
                <w:rFonts w:ascii="Times New Roman" w:hAnsi="Times New Roman"/>
                <w:sz w:val="20"/>
                <w:szCs w:val="20"/>
              </w:rPr>
              <w:t xml:space="preserve">(сертификаты, подтверждающие компетенцию работников </w:t>
            </w:r>
            <w:r w:rsidR="00DC094E" w:rsidRPr="00DC094E">
              <w:rPr>
                <w:rFonts w:ascii="Times New Roman" w:hAnsi="Times New Roman"/>
                <w:sz w:val="20"/>
                <w:szCs w:val="20"/>
              </w:rPr>
              <w:t xml:space="preserve">в области </w:t>
            </w:r>
            <w:r w:rsidR="00EB3154">
              <w:rPr>
                <w:rFonts w:ascii="Times New Roman" w:hAnsi="Times New Roman"/>
                <w:sz w:val="20"/>
                <w:szCs w:val="20"/>
              </w:rPr>
              <w:t>технологического аудита</w:t>
            </w:r>
            <w:r w:rsidR="004478EB">
              <w:rPr>
                <w:rFonts w:ascii="Times New Roman" w:hAnsi="Times New Roman"/>
                <w:sz w:val="20"/>
                <w:szCs w:val="20"/>
              </w:rPr>
              <w:t xml:space="preserve"> и (или) расчета индекса технологической </w:t>
            </w:r>
            <w:proofErr w:type="gramStart"/>
            <w:r w:rsidR="004478EB">
              <w:rPr>
                <w:rFonts w:ascii="Times New Roman" w:hAnsi="Times New Roman"/>
                <w:sz w:val="20"/>
                <w:szCs w:val="20"/>
              </w:rPr>
              <w:t>готовности</w:t>
            </w:r>
            <w:r w:rsidR="001C2E9F" w:rsidRPr="001C2E9F">
              <w:rPr>
                <w:rFonts w:ascii="Times New Roman" w:hAnsi="Times New Roman"/>
                <w:sz w:val="20"/>
                <w:szCs w:val="20"/>
              </w:rPr>
              <w:t>)</w:t>
            </w:r>
            <w:r w:rsidR="00446043" w:rsidRPr="009E2206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="00446043" w:rsidRPr="009E220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02" w:type="pct"/>
          </w:tcPr>
          <w:p w14:paraId="5CB3A5BB" w14:textId="490386DF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577" w:type="pct"/>
          </w:tcPr>
          <w:p w14:paraId="72E9ED05" w14:textId="330E6851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4" w:type="pct"/>
          </w:tcPr>
          <w:p w14:paraId="1336BCD9" w14:textId="516EED9E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3" w:type="pct"/>
          </w:tcPr>
          <w:p w14:paraId="35F79731" w14:textId="19E3DEA9" w:rsidR="009E51AC" w:rsidRPr="00F92DC6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2DC6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733" w:type="pct"/>
            <w:vMerge/>
            <w:vAlign w:val="center"/>
          </w:tcPr>
          <w:p w14:paraId="766FFBC7" w14:textId="77777777" w:rsidR="009E51AC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3C81ABAC" w14:textId="77777777" w:rsidTr="004F17C3">
        <w:trPr>
          <w:trHeight w:val="381"/>
        </w:trPr>
        <w:tc>
          <w:tcPr>
            <w:tcW w:w="1580" w:type="pct"/>
            <w:vAlign w:val="center"/>
          </w:tcPr>
          <w:p w14:paraId="4EF8A073" w14:textId="1C89C364" w:rsidR="009E51AC" w:rsidRPr="008E33F8" w:rsidRDefault="009E51AC" w:rsidP="00A54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649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93146" w:rsidRPr="00A93146">
              <w:rPr>
                <w:rFonts w:ascii="Times New Roman" w:hAnsi="Times New Roman"/>
                <w:sz w:val="20"/>
                <w:szCs w:val="20"/>
              </w:rPr>
      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</w:t>
            </w:r>
            <w:r w:rsidR="00A93146">
              <w:rPr>
                <w:rFonts w:ascii="Times New Roman" w:hAnsi="Times New Roman"/>
                <w:sz w:val="20"/>
                <w:szCs w:val="20"/>
              </w:rPr>
              <w:t xml:space="preserve"> территории Республики Марий Эл</w:t>
            </w:r>
          </w:p>
        </w:tc>
        <w:tc>
          <w:tcPr>
            <w:tcW w:w="702" w:type="pct"/>
          </w:tcPr>
          <w:p w14:paraId="33303C83" w14:textId="51244EC9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577" w:type="pct"/>
          </w:tcPr>
          <w:p w14:paraId="5C8E342C" w14:textId="37707B1D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674" w:type="pct"/>
          </w:tcPr>
          <w:p w14:paraId="567459DE" w14:textId="2D1E791C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33" w:type="pct"/>
          </w:tcPr>
          <w:p w14:paraId="48A88A57" w14:textId="079F9F51" w:rsidR="009E51AC" w:rsidRPr="00F92DC6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2DC6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733" w:type="pct"/>
            <w:vMerge/>
            <w:vAlign w:val="center"/>
          </w:tcPr>
          <w:p w14:paraId="04D00CA4" w14:textId="77777777" w:rsidR="009E51AC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55C2C336" w14:textId="77777777" w:rsidTr="004F17C3">
        <w:trPr>
          <w:trHeight w:val="537"/>
        </w:trPr>
        <w:tc>
          <w:tcPr>
            <w:tcW w:w="1580" w:type="pct"/>
            <w:vAlign w:val="center"/>
          </w:tcPr>
          <w:p w14:paraId="42007252" w14:textId="77777777" w:rsidR="009E51AC" w:rsidRPr="006A594F" w:rsidRDefault="009E51AC" w:rsidP="00A54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94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Критерий «Качественные, функциональные и экологические характеристики объекта закупки»:</w:t>
            </w:r>
          </w:p>
          <w:p w14:paraId="262E986B" w14:textId="5921FE57" w:rsidR="009E51AC" w:rsidRPr="008E33F8" w:rsidRDefault="009E51AC" w:rsidP="00EB31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Предложение участника закупки по оказанию услуг: Проект плана информирования потенциальных </w:t>
            </w:r>
            <w:r w:rsidRPr="00F0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получателей государственной поддержки, </w:t>
            </w:r>
            <w:r w:rsidR="00EB3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0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роект плана достижения целевых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оказания услуг по Договору</w:t>
            </w:r>
          </w:p>
        </w:tc>
        <w:tc>
          <w:tcPr>
            <w:tcW w:w="702" w:type="pct"/>
            <w:vAlign w:val="center"/>
          </w:tcPr>
          <w:p w14:paraId="649A1889" w14:textId="77777777" w:rsidR="009E51AC" w:rsidRPr="008E33F8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lastRenderedPageBreak/>
              <w:t>100 баллов</w:t>
            </w:r>
          </w:p>
        </w:tc>
        <w:tc>
          <w:tcPr>
            <w:tcW w:w="577" w:type="pct"/>
            <w:vAlign w:val="center"/>
          </w:tcPr>
          <w:p w14:paraId="06AC2D8B" w14:textId="1F4D9CBB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674" w:type="pct"/>
            <w:vAlign w:val="center"/>
          </w:tcPr>
          <w:p w14:paraId="165BE4F2" w14:textId="45F81FE0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E6ADB46" w14:textId="11704276" w:rsidR="009E51AC" w:rsidRPr="008E33F8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1068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733" w:type="pct"/>
            <w:vMerge/>
          </w:tcPr>
          <w:p w14:paraId="446AF195" w14:textId="77777777" w:rsidR="009E51AC" w:rsidRPr="008E33F8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CD2117" w14:textId="58C99D9A" w:rsidR="00446043" w:rsidRDefault="00446043" w:rsidP="00446043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lastRenderedPageBreak/>
        <w:t>*</w:t>
      </w:r>
      <w:r>
        <w:rPr>
          <w:rFonts w:ascii="Times New Roman" w:hAnsi="Times New Roman"/>
          <w:i/>
          <w:sz w:val="20"/>
          <w:szCs w:val="20"/>
        </w:rPr>
        <w:t xml:space="preserve">При оценке по данному показателю анализируется информация об опыте участника по успешному оказанию услуг сопоставимого характера и объема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в период с 2015</w:t>
      </w:r>
      <w:r w:rsidR="00572B9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включительно.</w:t>
      </w:r>
    </w:p>
    <w:p w14:paraId="627B1E2F" w14:textId="1A4551FE"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Оказанной услугой сопоставимого характера и объема считается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исполненный в период с 2015</w:t>
      </w:r>
      <w:r w:rsidR="00572B9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 контракт (договор) на оказание услуг </w:t>
      </w:r>
      <w:r w:rsidR="0017266A">
        <w:rPr>
          <w:rFonts w:ascii="Times New Roman" w:eastAsia="Times New Roman" w:hAnsi="Times New Roman"/>
          <w:i/>
          <w:sz w:val="20"/>
          <w:szCs w:val="20"/>
          <w:lang w:eastAsia="ar-SA"/>
        </w:rPr>
        <w:t>по проведению технологического аудита</w:t>
      </w:r>
      <w:r w:rsidR="00197741">
        <w:rPr>
          <w:rFonts w:ascii="Times New Roman" w:hAnsi="Times New Roman"/>
          <w:i/>
          <w:sz w:val="20"/>
          <w:szCs w:val="20"/>
        </w:rPr>
        <w:t>.</w:t>
      </w:r>
    </w:p>
    <w:p w14:paraId="2841DF12" w14:textId="57D8132A" w:rsidR="00446043" w:rsidRDefault="00446043" w:rsidP="00446043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При оценке по данному показателю учитываются контракты (договоры) стоимостью не менее </w:t>
      </w:r>
      <w:r w:rsidR="0017266A">
        <w:rPr>
          <w:rFonts w:ascii="Times New Roman" w:eastAsia="Times New Roman" w:hAnsi="Times New Roman"/>
          <w:i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00000,00 рублей (</w:t>
      </w:r>
      <w:r w:rsidR="0017266A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сто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тысяч рублей 00 копеек) без применения штрафных санкций к участнику закупки.</w:t>
      </w:r>
    </w:p>
    <w:p w14:paraId="021781E5" w14:textId="314A6E0D"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Подтверждением опыта участника по успешному оказанию услуг сопоставимого характера и объема служ</w:t>
      </w:r>
      <w:r w:rsidR="00974493">
        <w:rPr>
          <w:rFonts w:ascii="Times New Roman" w:hAnsi="Times New Roman"/>
          <w:i/>
          <w:sz w:val="20"/>
          <w:szCs w:val="20"/>
        </w:rPr>
        <w:t>а</w:t>
      </w:r>
      <w:r>
        <w:rPr>
          <w:rFonts w:ascii="Times New Roman" w:hAnsi="Times New Roman"/>
          <w:i/>
          <w:sz w:val="20"/>
          <w:szCs w:val="20"/>
        </w:rPr>
        <w:t xml:space="preserve">т </w:t>
      </w:r>
      <w:r w:rsidR="00974493">
        <w:rPr>
          <w:rFonts w:ascii="Times New Roman" w:hAnsi="Times New Roman"/>
          <w:i/>
          <w:sz w:val="20"/>
          <w:szCs w:val="20"/>
        </w:rPr>
        <w:t>копии</w:t>
      </w:r>
      <w:r>
        <w:rPr>
          <w:rFonts w:ascii="Times New Roman" w:hAnsi="Times New Roman"/>
          <w:i/>
          <w:sz w:val="20"/>
          <w:szCs w:val="20"/>
        </w:rPr>
        <w:t xml:space="preserve"> исполненных контрактов (</w:t>
      </w:r>
      <w:r w:rsidR="007273F8">
        <w:rPr>
          <w:rFonts w:ascii="Times New Roman" w:hAnsi="Times New Roman"/>
          <w:i/>
          <w:sz w:val="20"/>
          <w:szCs w:val="20"/>
        </w:rPr>
        <w:t xml:space="preserve">гражданско-правовых договоров) и </w:t>
      </w:r>
      <w:r>
        <w:rPr>
          <w:rFonts w:ascii="Times New Roman" w:hAnsi="Times New Roman"/>
          <w:i/>
          <w:sz w:val="20"/>
          <w:szCs w:val="20"/>
        </w:rPr>
        <w:t>копи</w:t>
      </w:r>
      <w:r w:rsidR="00B00909"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 xml:space="preserve"> актов приемки оказанных услуг/выполненных работ и/или иных документов, подтверждающих их исполнение.</w:t>
      </w:r>
    </w:p>
    <w:p w14:paraId="340B48B8" w14:textId="77777777" w:rsidR="00446043" w:rsidRDefault="00446043" w:rsidP="00446043">
      <w:pPr>
        <w:shd w:val="clear" w:color="auto" w:fill="FFFFFF"/>
        <w:ind w:firstLine="426"/>
        <w:jc w:val="both"/>
        <w:rPr>
          <w:rFonts w:ascii="Times New Roman" w:hAnsi="Times New Roman"/>
          <w:i/>
          <w:sz w:val="20"/>
          <w:szCs w:val="20"/>
        </w:rPr>
      </w:pPr>
    </w:p>
    <w:p w14:paraId="3D99D14C" w14:textId="77777777" w:rsidR="00512E01" w:rsidRDefault="00512E01" w:rsidP="00512E01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sz w:val="20"/>
          <w:szCs w:val="20"/>
        </w:rPr>
        <w:t>Информация о квалификации специалистов, предлагаемых для оказания услуг по предмету конкурса считается подтвержденной при наличии в заявке всех нижеперечисленных документов (по каждому специалисту):</w:t>
      </w:r>
    </w:p>
    <w:p w14:paraId="50FF1B76" w14:textId="77777777" w:rsidR="00512E01" w:rsidRDefault="00512E01" w:rsidP="00512E01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1. В случае если специалисты, привлекаемые для оказания услуг по предмету открытого конкурса, сведения о котором содержатся в заявке участника конкурса, состоят в штате участника конкурса, то необходимо представить следующие документы:</w:t>
      </w:r>
    </w:p>
    <w:p w14:paraId="65CD6950" w14:textId="0C80C11C" w:rsidR="00512E01" w:rsidRDefault="00512E01" w:rsidP="00512E01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="00EB3154">
        <w:rPr>
          <w:rFonts w:ascii="Times New Roman" w:hAnsi="Times New Roman"/>
          <w:i/>
          <w:sz w:val="20"/>
          <w:szCs w:val="20"/>
        </w:rPr>
        <w:t>копии дипломов, подтверждающих наличие у специалистов, привлекаемых для оказания услуг по предмету открытого конкурса, высшего образования и/или ученой степени в области инженерного дела, технологии и технических наук</w:t>
      </w:r>
      <w:r>
        <w:rPr>
          <w:rFonts w:ascii="Times New Roman" w:hAnsi="Times New Roman"/>
          <w:i/>
          <w:sz w:val="20"/>
          <w:szCs w:val="20"/>
        </w:rPr>
        <w:t>;</w:t>
      </w:r>
    </w:p>
    <w:p w14:paraId="144E0E0A" w14:textId="3C1BC052" w:rsidR="00512E01" w:rsidRDefault="00512E01" w:rsidP="00512E01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выписки из приказа о приеме на работу. </w:t>
      </w:r>
    </w:p>
    <w:p w14:paraId="117D3F4C" w14:textId="77777777" w:rsidR="00512E01" w:rsidRDefault="00512E01" w:rsidP="00512E01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2. В случае, если специалисты, привлекаемые для оказания услуг по предмету открытого конкурса, сведения о котором содержатся в заявке участника конкурса, не состоят в штате участника конкурса, то необходимо представить следующие документы:</w:t>
      </w:r>
    </w:p>
    <w:p w14:paraId="0CF1F9CA" w14:textId="54247DD6" w:rsidR="00512E01" w:rsidRDefault="00512E01" w:rsidP="00512E01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</w:t>
      </w:r>
      <w:r w:rsidR="00EB3154">
        <w:rPr>
          <w:rFonts w:ascii="Times New Roman" w:hAnsi="Times New Roman"/>
          <w:i/>
          <w:sz w:val="20"/>
          <w:szCs w:val="20"/>
        </w:rPr>
        <w:t>копии дипломов, подтверждающих наличие у специалистов, привлекаемых для оказания услуг по предмету открытого конкурса, высшего образования и/или ученой степени в области инженерного дела, технологии и технических наук</w:t>
      </w:r>
      <w:r>
        <w:rPr>
          <w:rFonts w:ascii="Times New Roman" w:hAnsi="Times New Roman"/>
          <w:i/>
          <w:sz w:val="20"/>
          <w:szCs w:val="20"/>
        </w:rPr>
        <w:t>;</w:t>
      </w:r>
    </w:p>
    <w:p w14:paraId="3A08702F" w14:textId="77777777" w:rsidR="00512E01" w:rsidRDefault="00512E01" w:rsidP="00512E01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копии действующих гражданско-правовых договоров, на основании которых специалисты привлекаются участником закупки для оказания услуг по предмету открытого конкурса.</w:t>
      </w:r>
    </w:p>
    <w:p w14:paraId="2339BDA1" w14:textId="77777777" w:rsidR="00446043" w:rsidRDefault="00446043" w:rsidP="00446043">
      <w:pPr>
        <w:pStyle w:val="aff9"/>
        <w:spacing w:line="276" w:lineRule="auto"/>
        <w:ind w:left="0"/>
        <w:jc w:val="both"/>
        <w:rPr>
          <w:sz w:val="22"/>
          <w:szCs w:val="22"/>
          <w:lang w:val="ru-RU" w:eastAsia="ru-RU"/>
        </w:rPr>
      </w:pPr>
    </w:p>
    <w:p w14:paraId="0BBB1AC1" w14:textId="19AB0FF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***</w:t>
      </w:r>
      <w:r w:rsidR="00DC094E">
        <w:rPr>
          <w:rFonts w:ascii="Times New Roman" w:hAnsi="Times New Roman"/>
          <w:i/>
          <w:sz w:val="20"/>
          <w:szCs w:val="20"/>
        </w:rPr>
        <w:t>Информация о сертификатах, подтверждающих компетенцию работников, предлагаемых для оказания услуг по предмету конкурса, считается подтвержденной при наличии в заявке всех нижеперечисленных документов</w:t>
      </w:r>
      <w:r w:rsidRPr="00446043">
        <w:rPr>
          <w:rFonts w:ascii="Times New Roman" w:hAnsi="Times New Roman"/>
          <w:i/>
          <w:sz w:val="20"/>
          <w:szCs w:val="20"/>
        </w:rPr>
        <w:t>:</w:t>
      </w:r>
    </w:p>
    <w:p w14:paraId="0350355B" w14:textId="4265BA49" w:rsidR="00945A27" w:rsidRPr="00DC094E" w:rsidRDefault="00446043" w:rsidP="00DC094E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 xml:space="preserve">- копии сертификатов, подтверждающих компетенцию </w:t>
      </w:r>
      <w:r w:rsidR="00DC094E" w:rsidRPr="00DC094E">
        <w:rPr>
          <w:rFonts w:ascii="Times New Roman" w:hAnsi="Times New Roman"/>
          <w:i/>
          <w:sz w:val="20"/>
          <w:szCs w:val="20"/>
        </w:rPr>
        <w:t xml:space="preserve">в области </w:t>
      </w:r>
      <w:r w:rsidR="00EB3154">
        <w:rPr>
          <w:rFonts w:ascii="Times New Roman" w:hAnsi="Times New Roman"/>
          <w:i/>
          <w:sz w:val="20"/>
          <w:szCs w:val="20"/>
        </w:rPr>
        <w:t>технологического аудита</w:t>
      </w:r>
      <w:r w:rsidR="004478EB">
        <w:rPr>
          <w:rFonts w:ascii="Times New Roman" w:hAnsi="Times New Roman"/>
          <w:i/>
          <w:sz w:val="20"/>
          <w:szCs w:val="20"/>
        </w:rPr>
        <w:t xml:space="preserve"> и (или) расчета индекса технологической готовности</w:t>
      </w:r>
      <w:r w:rsidR="00DC094E">
        <w:rPr>
          <w:rFonts w:ascii="Times New Roman" w:hAnsi="Times New Roman"/>
          <w:i/>
          <w:sz w:val="20"/>
          <w:szCs w:val="20"/>
        </w:rPr>
        <w:t>.</w:t>
      </w:r>
    </w:p>
    <w:p w14:paraId="371B8A33" w14:textId="77777777" w:rsidR="00945A27" w:rsidRP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5B1E2" w14:textId="753213E9" w:rsidR="00945A27" w:rsidRDefault="00945A27" w:rsidP="00945A2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«Наличие у участника открытого конкурса опыта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</w:t>
      </w:r>
      <w:r w:rsidRPr="00DC094E">
        <w:rPr>
          <w:rFonts w:ascii="Times New Roman" w:eastAsia="Times New Roman" w:hAnsi="Times New Roman"/>
          <w:b/>
          <w:sz w:val="24"/>
          <w:szCs w:val="24"/>
          <w:lang w:eastAsia="ar-SA"/>
        </w:rPr>
        <w:t>успешному выполнению работ, оказания услуг сопоставимого характера и объема».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Количество баллов (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определяется исходя из количества исполненных в период </w:t>
      </w:r>
      <w:r w:rsidR="00EB3154"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 2015 </w:t>
      </w:r>
      <w:r w:rsidR="00D93EA3">
        <w:rPr>
          <w:rFonts w:ascii="Times New Roman" w:eastAsia="Times New Roman" w:hAnsi="Times New Roman"/>
          <w:sz w:val="24"/>
          <w:szCs w:val="24"/>
          <w:lang w:eastAsia="ar-SA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дату окончания подачи заявок включительно контрактов (договоров) на оказание услуг </w:t>
      </w:r>
      <w:r w:rsidR="0017266A">
        <w:rPr>
          <w:rFonts w:ascii="Times New Roman" w:eastAsia="Times New Roman" w:hAnsi="Times New Roman"/>
          <w:sz w:val="24"/>
          <w:szCs w:val="24"/>
          <w:lang w:eastAsia="ar-SA"/>
        </w:rPr>
        <w:t>по проведению технологического аудита</w:t>
      </w:r>
      <w:r w:rsidR="00D93EA3" w:rsidRPr="00D93EA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CE610C7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211E8EDE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C5B95C5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КЗ</w:t>
      </w:r>
      <w:r>
        <w:rPr>
          <w:rFonts w:ascii="Times New Roman" w:hAnsi="Times New Roman"/>
          <w:sz w:val="24"/>
          <w:szCs w:val="24"/>
          <w:lang w:val="en-US"/>
        </w:rPr>
        <w:t xml:space="preserve"> x 100 x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),</w:t>
      </w:r>
    </w:p>
    <w:p w14:paraId="508D661B" w14:textId="77777777" w:rsidR="00945A27" w:rsidRDefault="00945A27" w:rsidP="00945A2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14:paraId="5B92F4D8" w14:textId="77777777" w:rsidR="00945A27" w:rsidRDefault="00945A27" w:rsidP="00D93E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2FC7F6E9" w14:textId="056E6730" w:rsidR="00945A27" w:rsidRDefault="00945A27" w:rsidP="00D93E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i - предложение участника закупки, заявка (предложение) которого оценивается</w:t>
      </w:r>
      <w:r w:rsidR="0051158E">
        <w:rPr>
          <w:rFonts w:ascii="Times New Roman" w:hAnsi="Times New Roman"/>
          <w:sz w:val="24"/>
          <w:szCs w:val="24"/>
        </w:rPr>
        <w:t xml:space="preserve"> (количество договоров)</w:t>
      </w:r>
      <w:r>
        <w:rPr>
          <w:rFonts w:ascii="Times New Roman" w:hAnsi="Times New Roman"/>
          <w:sz w:val="24"/>
          <w:szCs w:val="24"/>
        </w:rPr>
        <w:t>;</w:t>
      </w:r>
    </w:p>
    <w:p w14:paraId="25580676" w14:textId="15BE5880" w:rsidR="00945A27" w:rsidRDefault="00945A27" w:rsidP="00D93E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M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договоров)</w:t>
      </w:r>
      <w:r>
        <w:rPr>
          <w:rFonts w:ascii="Times New Roman" w:hAnsi="Times New Roman"/>
          <w:sz w:val="24"/>
          <w:szCs w:val="24"/>
        </w:rPr>
        <w:t>, сделанных участниками закупки.</w:t>
      </w:r>
    </w:p>
    <w:p w14:paraId="3CFCB116" w14:textId="5FDC3E4C" w:rsidR="00945A27" w:rsidRDefault="00945A27" w:rsidP="00D93EA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«Наличие у участника открытого конкурса опыта по успешному выполнению работ, оказания услуг сопоставимого характера и объема»</w:t>
      </w:r>
      <w:r>
        <w:rPr>
          <w:rFonts w:ascii="Times New Roman" w:hAnsi="Times New Roman"/>
          <w:sz w:val="24"/>
          <w:szCs w:val="24"/>
        </w:rPr>
        <w:t>, для i-той заявки</w:t>
      </w:r>
    </w:p>
    <w:p w14:paraId="4522792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8D9C30" w14:textId="4DEE8EF2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оценке по данному показателю учитываются контракты (договоры) стоимостью более </w:t>
      </w:r>
      <w:r w:rsidR="0017266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00000,00 рублей (</w:t>
      </w:r>
      <w:r w:rsidR="0017266A">
        <w:rPr>
          <w:rFonts w:ascii="Times New Roman" w:eastAsia="Times New Roman" w:hAnsi="Times New Roman"/>
          <w:sz w:val="24"/>
          <w:szCs w:val="24"/>
          <w:lang w:eastAsia="ar-SA"/>
        </w:rPr>
        <w:t>сто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 рублей 00 копеек) без применения штрафных санкций к участнику закупки.</w:t>
      </w:r>
    </w:p>
    <w:p w14:paraId="11ADB5EE" w14:textId="77777777" w:rsidR="00945A27" w:rsidRDefault="00945A27" w:rsidP="00945A2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Документом, подтверждающим опыт работы, является копия соответствующего контракта (договора) с приложением копии подписанного сторонами акта об оказанных услугах.</w:t>
      </w:r>
    </w:p>
    <w:p w14:paraId="502932CB" w14:textId="77777777" w:rsidR="00945A27" w:rsidRDefault="00945A27" w:rsidP="00945A2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78E6C96" w14:textId="77777777" w:rsidR="00945A27" w:rsidRDefault="00945A27" w:rsidP="00945A2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E8A457" w14:textId="1B471151" w:rsidR="00945A27" w:rsidRPr="00D93EA3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</w:t>
      </w:r>
      <w:r>
        <w:rPr>
          <w:rFonts w:ascii="Times New Roman" w:hAnsi="Times New Roman"/>
          <w:b/>
          <w:sz w:val="24"/>
          <w:szCs w:val="24"/>
        </w:rPr>
        <w:t>Наличие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EA3">
        <w:rPr>
          <w:rFonts w:ascii="Times New Roman" w:eastAsia="Times New Roman" w:hAnsi="Times New Roman"/>
          <w:sz w:val="24"/>
          <w:szCs w:val="24"/>
          <w:lang w:eastAsia="ar-SA"/>
        </w:rPr>
        <w:t xml:space="preserve">(наличие специалистов, имеющих квалификацию </w:t>
      </w:r>
      <w:r w:rsidR="00AA4856" w:rsidRPr="00AA4856">
        <w:rPr>
          <w:rFonts w:ascii="Times New Roman" w:eastAsia="Times New Roman" w:hAnsi="Times New Roman"/>
          <w:sz w:val="24"/>
          <w:szCs w:val="24"/>
          <w:lang w:eastAsia="ar-SA"/>
        </w:rPr>
        <w:t>в области инженерного дела</w:t>
      </w:r>
      <w:r w:rsidR="00EB3154">
        <w:rPr>
          <w:rFonts w:ascii="Times New Roman" w:eastAsia="Times New Roman" w:hAnsi="Times New Roman"/>
          <w:sz w:val="24"/>
          <w:szCs w:val="24"/>
          <w:lang w:eastAsia="ar-SA"/>
        </w:rPr>
        <w:t>, технологии и технических наук</w:t>
      </w:r>
      <w:r w:rsidR="00AA4856" w:rsidRPr="00AA4856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D93EA3"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14:paraId="30F55C06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4FD8116B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211B66" w14:textId="77777777" w:rsid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КЗ x 100 x (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/ К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), </w:t>
      </w:r>
    </w:p>
    <w:p w14:paraId="2424F69E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3915C7B7" w14:textId="136B7D28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945A27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квалифицированных специалистов)</w:t>
      </w:r>
      <w:r>
        <w:rPr>
          <w:rFonts w:ascii="Times New Roman" w:hAnsi="Times New Roman"/>
          <w:sz w:val="24"/>
          <w:szCs w:val="24"/>
        </w:rPr>
        <w:t xml:space="preserve">, сделанных участниками закупки; </w:t>
      </w:r>
    </w:p>
    <w:p w14:paraId="139B99CA" w14:textId="4A546486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предложение участника закупки</w:t>
      </w:r>
      <w:r w:rsidR="00D93EA3">
        <w:rPr>
          <w:rFonts w:ascii="Times New Roman" w:hAnsi="Times New Roman"/>
          <w:sz w:val="24"/>
          <w:szCs w:val="24"/>
        </w:rPr>
        <w:t xml:space="preserve"> (количество квалифицированных специалистов)</w:t>
      </w:r>
      <w:r>
        <w:rPr>
          <w:rFonts w:ascii="Times New Roman" w:hAnsi="Times New Roman"/>
          <w:sz w:val="24"/>
          <w:szCs w:val="24"/>
        </w:rPr>
        <w:t>, заявка (предложение) которого оценивается</w:t>
      </w:r>
      <w:r w:rsidR="0051158E">
        <w:rPr>
          <w:rFonts w:ascii="Times New Roman" w:hAnsi="Times New Roman"/>
          <w:sz w:val="24"/>
          <w:szCs w:val="24"/>
        </w:rPr>
        <w:t>;</w:t>
      </w:r>
    </w:p>
    <w:p w14:paraId="536799D9" w14:textId="19F4F828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-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</w:rPr>
        <w:t>Наличие квалифицированных специалистов», для i-той заявки</w:t>
      </w:r>
    </w:p>
    <w:p w14:paraId="4885EDE7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504891D" w14:textId="17353BE6" w:rsidR="00945A27" w:rsidRPr="00DC094E" w:rsidRDefault="00945A27" w:rsidP="00945A2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93">
        <w:rPr>
          <w:rFonts w:ascii="Times New Roman" w:hAnsi="Times New Roman"/>
          <w:b/>
          <w:sz w:val="24"/>
          <w:szCs w:val="24"/>
        </w:rPr>
        <w:t>Оценка по показателю «Наличие сертификатов</w:t>
      </w:r>
      <w:r w:rsidRPr="00974493">
        <w:rPr>
          <w:rFonts w:ascii="Times New Roman" w:hAnsi="Times New Roman"/>
          <w:sz w:val="24"/>
          <w:szCs w:val="24"/>
        </w:rPr>
        <w:t xml:space="preserve"> </w:t>
      </w:r>
      <w:r w:rsidRPr="00974493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974493" w:rsidRPr="00974493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сертификаты, подтверждающие компетенцию работников в</w:t>
      </w:r>
      <w:r w:rsidR="00DC094E" w:rsidRPr="00DC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</w:t>
      </w:r>
      <w:r w:rsidR="00EB315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технологического аудита</w:t>
      </w:r>
      <w:r w:rsidR="00A77F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и(или) расчета индекса технологической готовности</w:t>
      </w:r>
      <w:r w:rsidR="00974493" w:rsidRPr="009744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93EA3" w:rsidRPr="00DC094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2A0D0157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4FF93E59" w14:textId="77777777" w:rsidR="00945A27" w:rsidRP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945A2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45A27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КЗ</w:t>
      </w:r>
      <w:r w:rsidRPr="00945A27">
        <w:rPr>
          <w:rFonts w:ascii="Times New Roman" w:hAnsi="Times New Roman"/>
          <w:sz w:val="24"/>
          <w:szCs w:val="24"/>
          <w:lang w:val="en-US"/>
        </w:rPr>
        <w:t xml:space="preserve"> x 100 x (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45A2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5A27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Pr="00945A27">
        <w:rPr>
          <w:rFonts w:ascii="Times New Roman" w:hAnsi="Times New Roman"/>
          <w:sz w:val="24"/>
          <w:szCs w:val="24"/>
          <w:lang w:val="en-US"/>
        </w:rPr>
        <w:t xml:space="preserve">), </w:t>
      </w:r>
    </w:p>
    <w:p w14:paraId="27D9AAB5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6476BB71" w14:textId="1DAD159D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Pr="00945A27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сертификатов)</w:t>
      </w:r>
      <w:r w:rsidR="00082660">
        <w:rPr>
          <w:rFonts w:ascii="Times New Roman" w:hAnsi="Times New Roman"/>
          <w:sz w:val="24"/>
          <w:szCs w:val="24"/>
        </w:rPr>
        <w:t>, сделанных участниками закупки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3A01C826" w14:textId="32DF21CF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- предложение участника закупки</w:t>
      </w:r>
      <w:r w:rsidR="00D93EA3">
        <w:rPr>
          <w:rFonts w:ascii="Times New Roman" w:hAnsi="Times New Roman"/>
          <w:sz w:val="24"/>
          <w:szCs w:val="24"/>
        </w:rPr>
        <w:t xml:space="preserve"> (количество сертификатов)</w:t>
      </w:r>
      <w:r>
        <w:rPr>
          <w:rFonts w:ascii="Times New Roman" w:hAnsi="Times New Roman"/>
          <w:sz w:val="24"/>
          <w:szCs w:val="24"/>
        </w:rPr>
        <w:t>, заявка (предложение) которого оценивается</w:t>
      </w:r>
      <w:r w:rsidR="0051158E">
        <w:rPr>
          <w:rFonts w:ascii="Times New Roman" w:hAnsi="Times New Roman"/>
          <w:sz w:val="24"/>
          <w:szCs w:val="24"/>
        </w:rPr>
        <w:t>;</w:t>
      </w:r>
    </w:p>
    <w:p w14:paraId="71683B6F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-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</w:rPr>
        <w:t>Наличие сертификатов», для i-той заявки</w:t>
      </w:r>
    </w:p>
    <w:p w14:paraId="46BD052A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C7BEF34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9947AA8" w14:textId="10B54BC5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по показателю «</w:t>
      </w:r>
      <w:r w:rsidR="00A93146" w:rsidRPr="00A93146">
        <w:rPr>
          <w:rFonts w:ascii="Times New Roman" w:hAnsi="Times New Roman"/>
          <w:b/>
          <w:sz w:val="24"/>
          <w:szCs w:val="24"/>
        </w:rPr>
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>
        <w:rPr>
          <w:rFonts w:ascii="Times New Roman" w:hAnsi="Times New Roman"/>
          <w:b/>
          <w:sz w:val="24"/>
          <w:szCs w:val="24"/>
        </w:rPr>
        <w:t>».</w:t>
      </w:r>
    </w:p>
    <w:p w14:paraId="3CF03514" w14:textId="0BB07852" w:rsidR="006B4BC5" w:rsidRDefault="006B4BC5" w:rsidP="006B4B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 w:rsidR="00296B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подтверждается оригиналом выписки или заверенной участником конкурса копией выписки из Единого </w:t>
      </w:r>
      <w:r>
        <w:rPr>
          <w:rFonts w:ascii="Times New Roman" w:hAnsi="Times New Roman"/>
          <w:sz w:val="24"/>
          <w:szCs w:val="24"/>
        </w:rPr>
        <w:lastRenderedPageBreak/>
        <w:t>государственного реестра юридических лиц (Единого государственного реестра индивидуальных предпринимателей).</w:t>
      </w:r>
    </w:p>
    <w:p w14:paraId="6631272D" w14:textId="06BB6E43" w:rsidR="006B4BC5" w:rsidRDefault="006B4BC5" w:rsidP="006B4B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Эл, и подтверждающих документов участник закупки получает 100 баллов по данному критерию, при отсутствии 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Эл, и подтверждающих документов 0 баллов.</w:t>
      </w:r>
    </w:p>
    <w:p w14:paraId="475EE229" w14:textId="090C2BF6" w:rsidR="00945A27" w:rsidRPr="00A93146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Итоговый рейтинг по критерию </w:t>
      </w:r>
      <w:r>
        <w:rPr>
          <w:rFonts w:ascii="Times New Roman" w:hAnsi="Times New Roman"/>
          <w:sz w:val="24"/>
          <w:szCs w:val="24"/>
        </w:rPr>
        <w:t>«</w:t>
      </w:r>
      <w:r w:rsidR="00A93146">
        <w:rPr>
          <w:rFonts w:ascii="Times New Roman" w:eastAsia="Times New Roman" w:hAnsi="Times New Roman" w:cs="Times New Roman"/>
          <w:color w:val="000000"/>
        </w:rPr>
        <w:t xml:space="preserve">Регистрация в территориальных налоговых органах Республики Марий Эл в качестве </w:t>
      </w:r>
      <w:r w:rsidR="00A93146" w:rsidRPr="00A93146">
        <w:rPr>
          <w:rFonts w:ascii="Times New Roman" w:eastAsia="Times New Roman" w:hAnsi="Times New Roman"/>
          <w:sz w:val="24"/>
          <w:szCs w:val="24"/>
          <w:lang w:eastAsia="ar-SA"/>
        </w:rPr>
        <w:t>налогоплательщика, в том числе по месту нахождения обособленного подразделения, осуществляющего деятельность на</w:t>
      </w:r>
      <w:r w:rsidR="00F00BE7">
        <w:rPr>
          <w:rFonts w:ascii="Times New Roman" w:eastAsia="Times New Roman" w:hAnsi="Times New Roman"/>
          <w:sz w:val="24"/>
          <w:szCs w:val="24"/>
          <w:lang w:eastAsia="ar-SA"/>
        </w:rPr>
        <w:t xml:space="preserve"> территории Республики Марий Эл</w:t>
      </w:r>
      <w:r w:rsidRPr="00A93146">
        <w:rPr>
          <w:rFonts w:ascii="Times New Roman" w:eastAsia="Times New Roman" w:hAnsi="Times New Roman"/>
          <w:sz w:val="24"/>
          <w:szCs w:val="24"/>
          <w:lang w:eastAsia="ar-SA"/>
        </w:rPr>
        <w:t>» рассчитывается по формуле:</w:t>
      </w:r>
    </w:p>
    <w:p w14:paraId="1E171AC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776A5279" w14:textId="3E812FEF" w:rsid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</w:rPr>
        <w:t xml:space="preserve"> = КЗ*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082660">
        <w:rPr>
          <w:rFonts w:ascii="Times New Roman" w:hAnsi="Times New Roman"/>
          <w:sz w:val="24"/>
          <w:szCs w:val="24"/>
          <w:vertAlign w:val="subscript"/>
        </w:rPr>
        <w:t>i,</w:t>
      </w:r>
    </w:p>
    <w:p w14:paraId="44EAEF88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03F40CC0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– количество баллов, присвоенных i-той заявке по вышеназванному показателю</w:t>
      </w:r>
    </w:p>
    <w:p w14:paraId="4499DB25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>- итоговый рейтинг по вышеназванному показателю, для i-той заявки</w:t>
      </w:r>
    </w:p>
    <w:p w14:paraId="5D78F986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14:paraId="050976C7" w14:textId="77777777" w:rsidR="00945A27" w:rsidRDefault="00945A27" w:rsidP="00990A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Критерий «Качественные, функциональные и экологические характеристики объекта закупки»: </w:t>
      </w:r>
      <w:r>
        <w:rPr>
          <w:rFonts w:ascii="Times New Roman" w:hAnsi="Times New Roman"/>
          <w:b/>
          <w:sz w:val="24"/>
          <w:szCs w:val="24"/>
        </w:rPr>
        <w:t>Предложение участника закупки по оказанию услуг</w:t>
      </w:r>
      <w:r>
        <w:rPr>
          <w:rFonts w:ascii="Times New Roman" w:hAnsi="Times New Roman"/>
          <w:sz w:val="24"/>
          <w:szCs w:val="24"/>
        </w:rPr>
        <w:t>: Проект плана информирования потенциальных получателей государственной поддержки, проект программы мероприятий.</w:t>
      </w:r>
    </w:p>
    <w:p w14:paraId="571E75C0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экспертным путем в зависимости от степени детализации и полноты представления информации по следующей шкале: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3"/>
        <w:gridCol w:w="1378"/>
      </w:tblGrid>
      <w:tr w:rsidR="00945A27" w14:paraId="56A1471C" w14:textId="77777777" w:rsidTr="00945A27">
        <w:trPr>
          <w:tblHeader/>
        </w:trPr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2F33" w14:textId="77777777" w:rsidR="00945A27" w:rsidRDefault="00945A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Качество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участника закупки по оказанию услуг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994F" w14:textId="77777777" w:rsidR="00945A27" w:rsidRDefault="00945A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Шкала оценки</w:t>
            </w:r>
          </w:p>
        </w:tc>
      </w:tr>
      <w:tr w:rsidR="00945A27" w14:paraId="3DEA2ACC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EE18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представлено </w:t>
            </w:r>
            <w:r>
              <w:rPr>
                <w:rFonts w:ascii="Times New Roman" w:hAnsi="Times New Roman"/>
                <w:sz w:val="20"/>
                <w:szCs w:val="20"/>
              </w:rPr>
              <w:t>проработанное предложение, включающее в себя:</w:t>
            </w:r>
          </w:p>
          <w:p w14:paraId="0A87B7EF" w14:textId="77777777" w:rsidR="00945A27" w:rsidRDefault="00945A27" w:rsidP="007612E4">
            <w:pPr>
              <w:pStyle w:val="aff9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проработанный Проект плана информирования потенциальных получателей государственной поддержки,</w:t>
            </w:r>
          </w:p>
          <w:p w14:paraId="13A7FB8E" w14:textId="38238CED" w:rsidR="00945A27" w:rsidRDefault="00945A27" w:rsidP="007612E4">
            <w:pPr>
              <w:pStyle w:val="aff9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проработанный </w:t>
            </w:r>
            <w:r w:rsidR="006A50BA">
              <w:rPr>
                <w:color w:val="000000"/>
                <w:sz w:val="20"/>
                <w:szCs w:val="20"/>
                <w:lang w:val="ru-RU"/>
              </w:rPr>
              <w:t>Проект плана достижения целевых показателей оказания услуг по договору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451D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945A27" w14:paraId="5EBCC9F7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B5F7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в оцениваемой заявке участника закупки Проработанного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плана информирования потенциальных получателей государственной поддержки,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A71D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945A27" w14:paraId="5CBB69F5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FF0C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 оцениваемой заявке участника закупки проработанного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1B92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945A27" w14:paraId="4DFE8029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C581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 в оцениваемой заявке участника закупки:</w:t>
            </w:r>
          </w:p>
          <w:p w14:paraId="5C91B61C" w14:textId="77777777" w:rsidR="00945A27" w:rsidRDefault="00945A27" w:rsidP="007612E4">
            <w:pPr>
              <w:pStyle w:val="aff9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проработанн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плана информирования потенциальных получателей государственной поддержки,</w:t>
            </w:r>
          </w:p>
          <w:p w14:paraId="5D043E9D" w14:textId="67501ADE" w:rsidR="00945A27" w:rsidRDefault="00945A27" w:rsidP="00EB3154">
            <w:pPr>
              <w:pStyle w:val="aff9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проработанн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B3154">
              <w:rPr>
                <w:color w:val="000000"/>
                <w:sz w:val="20"/>
                <w:szCs w:val="20"/>
                <w:lang w:val="ru-RU"/>
              </w:rPr>
              <w:t>Проекта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B3154">
              <w:rPr>
                <w:color w:val="000000"/>
                <w:sz w:val="20"/>
                <w:szCs w:val="20"/>
                <w:lang w:val="ru-RU"/>
              </w:rPr>
              <w:t>п</w:t>
            </w:r>
            <w:r w:rsidR="006A50BA">
              <w:rPr>
                <w:color w:val="000000"/>
                <w:sz w:val="20"/>
                <w:szCs w:val="20"/>
                <w:lang w:val="ru-RU"/>
              </w:rPr>
              <w:t>лана достижения целевых показателей оказания услуг по договору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0333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37878D6C" w14:textId="77777777" w:rsidR="00945A27" w:rsidRDefault="00945A27" w:rsidP="00945A27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6492A9E" w14:textId="77777777" w:rsidR="00945A27" w:rsidRDefault="00945A27" w:rsidP="00945A27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Количество баллов, присваиваемых заявке по данному показателю, определяется как среднее арифметическое оценок (в баллах) всех членов комиссии по закупкам, присуждаемых заявке по данному показателю</w:t>
      </w:r>
    </w:p>
    <w:p w14:paraId="1FF4ED0E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Итоговый рейтинг по критерию «</w:t>
      </w:r>
      <w:r>
        <w:rPr>
          <w:rFonts w:ascii="Times New Roman" w:hAnsi="Times New Roman"/>
          <w:sz w:val="24"/>
          <w:szCs w:val="24"/>
        </w:rPr>
        <w:t>Предложение участника закупки по оказанию услуг» рассчитывается по формуле:</w:t>
      </w:r>
    </w:p>
    <w:p w14:paraId="1236FD04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954E81" w14:textId="5000808D" w:rsid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= КЗ*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082660">
        <w:rPr>
          <w:rFonts w:ascii="Times New Roman" w:hAnsi="Times New Roman"/>
          <w:sz w:val="24"/>
          <w:szCs w:val="24"/>
          <w:vertAlign w:val="subscript"/>
        </w:rPr>
        <w:t>i,</w:t>
      </w:r>
    </w:p>
    <w:p w14:paraId="14F192B8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129646E2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– количество баллов, присвоенных i-той заявке по вышеназванному показателю</w:t>
      </w:r>
    </w:p>
    <w:p w14:paraId="2A29FBC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/>
          <w:sz w:val="24"/>
          <w:szCs w:val="24"/>
        </w:rPr>
        <w:t>- итоговый рейтинг по вышеназванному показателю, для i-той заявки</w:t>
      </w:r>
    </w:p>
    <w:p w14:paraId="27AC0909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Проработанным считается Проект плана информирования потенциальных получателей государственной поддержки:</w:t>
      </w:r>
    </w:p>
    <w:p w14:paraId="0DE363A8" w14:textId="25455AC6" w:rsidR="00945A27" w:rsidRDefault="00945A27" w:rsidP="007612E4">
      <w:pPr>
        <w:pStyle w:val="aff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описание целевых сегментов потенциальных получателей государственной поддержки;</w:t>
      </w:r>
    </w:p>
    <w:p w14:paraId="6772DF26" w14:textId="70B8337F" w:rsidR="00945A27" w:rsidRDefault="00945A27" w:rsidP="007612E4">
      <w:pPr>
        <w:pStyle w:val="aff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описание и обоснование подхода по работе с каждым целевым сегментом;</w:t>
      </w:r>
    </w:p>
    <w:p w14:paraId="3CE79AB5" w14:textId="659C909C" w:rsidR="00945A27" w:rsidRDefault="00945A27" w:rsidP="007612E4">
      <w:pPr>
        <w:pStyle w:val="aff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обоснование выбора тех или иных каналов коммуникаций и инструментов;</w:t>
      </w:r>
    </w:p>
    <w:p w14:paraId="1C26ECCB" w14:textId="4264AC14" w:rsidR="00945A27" w:rsidRDefault="00945A27" w:rsidP="007612E4">
      <w:pPr>
        <w:pStyle w:val="aff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практические рекомендации применения тех или иных каналов коммуникаций и инструментов;</w:t>
      </w:r>
    </w:p>
    <w:p w14:paraId="1C56F5D3" w14:textId="2B2A5B53" w:rsidR="00945A27" w:rsidRDefault="00945A27" w:rsidP="007612E4">
      <w:pPr>
        <w:pStyle w:val="aff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объемы и характеристики целевой аудитории, предполагаемых к использованию каналов коммуникаций.</w:t>
      </w:r>
    </w:p>
    <w:p w14:paraId="4F215D78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0B98D0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Непроработанным считается Проект плана информирования потенциальных получателей государственной поддержки, проект программы мероприятий, если он не содержит хотя бы один из вышеперечисленных пунктов.</w:t>
      </w:r>
    </w:p>
    <w:p w14:paraId="2DF243B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421BDF3A" w14:textId="7A39D3C6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Проработанным считается Проект плана достижения целевых показателей оказания услуг по договору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который включает в себя: </w:t>
      </w:r>
    </w:p>
    <w:p w14:paraId="424F8C90" w14:textId="3081060D" w:rsidR="00945A27" w:rsidRDefault="00945A27" w:rsidP="007612E4">
      <w:pPr>
        <w:pStyle w:val="aff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перечень предполагаемых получателей услуг в разрезе видов услуг;</w:t>
      </w:r>
    </w:p>
    <w:p w14:paraId="00D037A6" w14:textId="706F9009" w:rsidR="00945A27" w:rsidRDefault="00945A27" w:rsidP="007612E4">
      <w:pPr>
        <w:pStyle w:val="aff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планируемые результаты оказания услуг;</w:t>
      </w:r>
    </w:p>
    <w:p w14:paraId="4EF38BC8" w14:textId="02F5A847" w:rsidR="00945A27" w:rsidRDefault="00945A27" w:rsidP="007612E4">
      <w:pPr>
        <w:pStyle w:val="aff9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 xml:space="preserve">сроки </w:t>
      </w:r>
      <w:r w:rsidR="006A50BA">
        <w:t>оказания услуг в разрезе видов услуг</w:t>
      </w:r>
      <w:r>
        <w:t xml:space="preserve">. </w:t>
      </w:r>
    </w:p>
    <w:p w14:paraId="70466580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7B0CFBE" w14:textId="45F8B16F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Непроработанным считается проект </w:t>
      </w:r>
      <w:r w:rsidR="006A50BA">
        <w:rPr>
          <w:rFonts w:ascii="Times New Roman" w:hAnsi="Times New Roman"/>
          <w:i/>
          <w:sz w:val="24"/>
          <w:szCs w:val="24"/>
        </w:rPr>
        <w:t>плана достижения целевых показателей оказания услуг по договору</w:t>
      </w:r>
      <w:r>
        <w:rPr>
          <w:rFonts w:ascii="Times New Roman" w:hAnsi="Times New Roman"/>
          <w:i/>
          <w:sz w:val="24"/>
          <w:szCs w:val="24"/>
        </w:rPr>
        <w:t>, если он не содержит хотя бы один из вышеперечисленных пунктов.</w:t>
      </w:r>
    </w:p>
    <w:p w14:paraId="351E89C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F97BA3B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AD052B6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рейтинг заявки</w:t>
      </w:r>
      <w:r>
        <w:rPr>
          <w:rFonts w:ascii="Times New Roman" w:hAnsi="Times New Roman"/>
          <w:sz w:val="24"/>
          <w:szCs w:val="24"/>
        </w:rPr>
        <w:t xml:space="preserve"> рассчитывается путем сложения рейтингов по каждому критерию оценки заявки, установленному в настоящей документации.</w:t>
      </w:r>
    </w:p>
    <w:p w14:paraId="1501CB8A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рейтинг i-той заявки определяется по формуле:</w:t>
      </w:r>
    </w:p>
    <w:p w14:paraId="00EA223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12E2FA1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5 </w:t>
      </w:r>
    </w:p>
    <w:p w14:paraId="53E6031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A105E68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14:paraId="210298FF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14:paraId="7BB4209C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14:paraId="36918B77" w14:textId="48F085E9" w:rsidR="00945A27" w:rsidRPr="00945A27" w:rsidRDefault="00945A27" w:rsidP="00F4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Победителем открытого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14:paraId="2EB7B75E" w14:textId="5DE9029B" w:rsidR="00851BFC" w:rsidRPr="00060AB3" w:rsidRDefault="00AC2826" w:rsidP="00060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41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br w:type="page"/>
      </w:r>
    </w:p>
    <w:p w14:paraId="175D4909" w14:textId="682DB266"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2104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70C78E85" w14:textId="3BF814F6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="000F0C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32B3839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rPr>
          <w:color w:val="000000"/>
          <w:sz w:val="24"/>
          <w:szCs w:val="24"/>
        </w:rPr>
      </w:pPr>
    </w:p>
    <w:p w14:paraId="2BCD359E" w14:textId="77777777" w:rsidR="00851BFC" w:rsidRDefault="00AC2826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 1</w:t>
      </w:r>
    </w:p>
    <w:p w14:paraId="7A8EB37B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FE2A72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14:paraId="6CAF5AFC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возмездного оказания услуг</w:t>
      </w:r>
    </w:p>
    <w:p w14:paraId="1E427441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</w:t>
      </w:r>
    </w:p>
    <w:p w14:paraId="76729B15" w14:textId="77777777" w:rsidR="000F0CF0" w:rsidRPr="003029A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___» ___________2018 года</w:t>
      </w:r>
    </w:p>
    <w:p w14:paraId="25B45AAF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7AE57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</w:t>
      </w: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Талалаева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 Валерьевича,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____________________________(</w:t>
      </w:r>
      <w:r w:rsidRPr="00816A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победителя открытого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именуемый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«Исполнитель», в лице _______________________________ _______________________________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28B7ED04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C68C7" w14:textId="77777777" w:rsidR="000F0CF0" w:rsidRPr="009A4666" w:rsidRDefault="000F0CF0" w:rsidP="007612E4">
      <w:pPr>
        <w:numPr>
          <w:ilvl w:val="0"/>
          <w:numId w:val="4"/>
        </w:numPr>
        <w:spacing w:after="0" w:line="240" w:lineRule="auto"/>
        <w:ind w:left="4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5F56F2AB" w14:textId="7B6E0619" w:rsidR="00706385" w:rsidRPr="0041045F" w:rsidRDefault="000F0CF0" w:rsidP="0041045F">
      <w:pPr>
        <w:pStyle w:val="aff9"/>
        <w:numPr>
          <w:ilvl w:val="1"/>
          <w:numId w:val="7"/>
        </w:numPr>
        <w:ind w:left="0" w:firstLine="709"/>
        <w:contextualSpacing/>
        <w:jc w:val="both"/>
        <w:rPr>
          <w:color w:val="000000"/>
          <w:lang w:eastAsia="ru-RU"/>
        </w:rPr>
      </w:pPr>
      <w:r w:rsidRPr="009A4666">
        <w:rPr>
          <w:color w:val="000000"/>
          <w:lang w:eastAsia="ru-RU"/>
        </w:rPr>
        <w:t>Исполнитель обязуется по заданию Заказчика оказать следующие услуги субъектам малого и среднего предпринимательства:</w:t>
      </w:r>
      <w:r w:rsidR="0041045F">
        <w:rPr>
          <w:color w:val="000000"/>
          <w:lang w:val="ru-RU" w:eastAsia="ru-RU"/>
        </w:rPr>
        <w:t xml:space="preserve"> </w:t>
      </w:r>
      <w:r w:rsidR="00706385" w:rsidRPr="0041045F">
        <w:rPr>
          <w:color w:val="000000"/>
          <w:lang w:val="ru-RU" w:eastAsia="ru-RU"/>
        </w:rPr>
        <w:t>проведение техно</w:t>
      </w:r>
      <w:r w:rsidR="0041045F">
        <w:rPr>
          <w:color w:val="000000"/>
          <w:lang w:val="ru-RU" w:eastAsia="ru-RU"/>
        </w:rPr>
        <w:t>логического аудита производства:</w:t>
      </w:r>
      <w:bookmarkStart w:id="3" w:name="_GoBack"/>
      <w:bookmarkEnd w:id="3"/>
    </w:p>
    <w:p w14:paraId="1A33D09B" w14:textId="7E44D0B8" w:rsidR="000F0CF0" w:rsidRPr="00B62DF3" w:rsidRDefault="000F0CF0" w:rsidP="00B62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DF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</w:t>
      </w:r>
    </w:p>
    <w:p w14:paraId="50D68D4B" w14:textId="77777777" w:rsidR="000F0CF0" w:rsidRPr="003029AD" w:rsidRDefault="000F0CF0" w:rsidP="000F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14:paraId="51F75EEC" w14:textId="0D11D64D" w:rsidR="000F0CF0" w:rsidRPr="00FF036C" w:rsidRDefault="000F0CF0" w:rsidP="007612E4">
      <w:pPr>
        <w:pStyle w:val="aff9"/>
        <w:numPr>
          <w:ilvl w:val="1"/>
          <w:numId w:val="7"/>
        </w:numPr>
        <w:ind w:left="0" w:firstLine="709"/>
        <w:contextualSpacing/>
        <w:jc w:val="both"/>
        <w:rPr>
          <w:color w:val="000000"/>
          <w:lang w:eastAsia="ru-RU"/>
        </w:rPr>
      </w:pPr>
      <w:r w:rsidRPr="003029AD">
        <w:rPr>
          <w:color w:val="000000"/>
          <w:lang w:eastAsia="ru-RU"/>
        </w:rPr>
        <w:t>Услуги оказываю</w:t>
      </w:r>
      <w:r>
        <w:rPr>
          <w:color w:val="000000"/>
          <w:lang w:eastAsia="ru-RU"/>
        </w:rPr>
        <w:t>тся в период с «___» _____________</w:t>
      </w:r>
      <w:r w:rsidRPr="003029A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2018 года </w:t>
      </w:r>
      <w:r w:rsidRPr="003029AD">
        <w:rPr>
          <w:color w:val="000000"/>
          <w:lang w:eastAsia="ru-RU"/>
        </w:rPr>
        <w:t xml:space="preserve">по </w:t>
      </w:r>
      <w:r w:rsidR="00F13B75">
        <w:rPr>
          <w:color w:val="000000"/>
          <w:lang w:val="ru-RU" w:eastAsia="ru-RU"/>
        </w:rPr>
        <w:t>«</w:t>
      </w:r>
      <w:r w:rsidR="007A7C42">
        <w:rPr>
          <w:color w:val="000000"/>
          <w:lang w:val="ru-RU" w:eastAsia="ru-RU"/>
        </w:rPr>
        <w:t>14</w:t>
      </w:r>
      <w:r w:rsidR="00F13B75">
        <w:rPr>
          <w:color w:val="000000"/>
          <w:lang w:val="ru-RU" w:eastAsia="ru-RU"/>
        </w:rPr>
        <w:t>»</w:t>
      </w:r>
      <w:r w:rsidRPr="003029AD">
        <w:rPr>
          <w:color w:val="000000"/>
          <w:lang w:eastAsia="ru-RU"/>
        </w:rPr>
        <w:t xml:space="preserve"> декабря 2018 года.</w:t>
      </w:r>
    </w:p>
    <w:p w14:paraId="1A01540F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29280" w14:textId="77777777" w:rsidR="000F0CF0" w:rsidRPr="003029AD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договора и порядок расчетов</w:t>
      </w:r>
    </w:p>
    <w:p w14:paraId="3DBB042E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договора формируется исходя из объема оказанных услуг в соответствии с Техническим заданием, представленным в Приложении 1 к настоящему договору.</w:t>
      </w:r>
    </w:p>
    <w:p w14:paraId="4A9C1DB8" w14:textId="4F232A7E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Общая (предельная) стоимость услуг по настоящему договору определяется общим количеством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оказанных услуг за период «___» 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года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F13B7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A7C42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F13B7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2018 года включитель</w:t>
      </w:r>
      <w:r w:rsidR="005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 составляет </w:t>
      </w:r>
      <w:r w:rsidR="00EB3154">
        <w:rPr>
          <w:rFonts w:ascii="Times New Roman" w:eastAsia="Times New Roman" w:hAnsi="Times New Roman" w:cs="Times New Roman"/>
          <w:color w:val="000000"/>
          <w:sz w:val="24"/>
          <w:szCs w:val="24"/>
        </w:rPr>
        <w:t>795000</w:t>
      </w:r>
      <w:r w:rsidR="00553FC4">
        <w:rPr>
          <w:rFonts w:ascii="Times New Roman" w:eastAsia="Times New Roman" w:hAnsi="Times New Roman" w:cs="Times New Roman"/>
          <w:color w:val="000000"/>
          <w:sz w:val="24"/>
          <w:szCs w:val="24"/>
        </w:rPr>
        <w:t>,00 рублей.</w:t>
      </w:r>
    </w:p>
    <w:p w14:paraId="622D00D8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Заказчик осуществляет оплату в следующем порядке: </w:t>
      </w:r>
    </w:p>
    <w:p w14:paraId="738658F9" w14:textId="0FD4EAC1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стоимость </w:t>
      </w:r>
      <w:r w:rsidR="00EB3154">
        <w:rPr>
          <w:rFonts w:ascii="Times New Roman" w:eastAsia="Times New Roman" w:hAnsi="Times New Roman" w:cs="Times New Roman"/>
          <w:color w:val="000000"/>
          <w:sz w:val="24"/>
          <w:szCs w:val="24"/>
        </w:rPr>
        <w:t>795000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,00 рублей (</w:t>
      </w:r>
      <w:r w:rsidR="00EB3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семьсот девяносто пять тысяч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B31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общей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="00EB3154">
        <w:rPr>
          <w:rFonts w:ascii="Times New Roman" w:eastAsia="Times New Roman" w:hAnsi="Times New Roman" w:cs="Times New Roman"/>
          <w:color w:val="000000"/>
          <w:sz w:val="24"/>
          <w:szCs w:val="24"/>
        </w:rPr>
        <w:t>397500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</w:t>
      </w:r>
      <w:r w:rsidR="00EB3154">
        <w:rPr>
          <w:rFonts w:ascii="Times New Roman" w:eastAsia="Times New Roman" w:hAnsi="Times New Roman" w:cs="Times New Roman"/>
          <w:color w:val="000000"/>
          <w:sz w:val="24"/>
          <w:szCs w:val="24"/>
        </w:rPr>
        <w:t>триста девяносто семь тысяч пятьсот</w:t>
      </w:r>
      <w:r w:rsidR="00D00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 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42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</w:t>
      </w:r>
      <w:r w:rsidR="007A7C4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)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очих дней с момента подписания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договора, </w:t>
      </w:r>
      <w:r w:rsidR="00EB31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составляет </w:t>
      </w:r>
      <w:r w:rsidR="00EB3154">
        <w:rPr>
          <w:rFonts w:ascii="Times New Roman" w:eastAsia="Times New Roman" w:hAnsi="Times New Roman" w:cs="Times New Roman"/>
          <w:color w:val="000000"/>
          <w:sz w:val="24"/>
          <w:szCs w:val="24"/>
        </w:rPr>
        <w:t>397500,00 рублей (триста девяносто семь тысяч пятьсот рублей 00 копеек)</w:t>
      </w:r>
      <w:r w:rsidR="00042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</w:t>
      </w:r>
      <w:r w:rsidR="007A7C4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) рабочих дней с момента подписания сторонами акта сдачи-приемки оказанных услуг.</w:t>
      </w:r>
    </w:p>
    <w:p w14:paraId="7FA66E60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по договору осуществляется в рублях Российской Федерации.</w:t>
      </w:r>
    </w:p>
    <w:p w14:paraId="2EE5654B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2.5.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14:paraId="316BB102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2.6.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 которого указаны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0B726D80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2.7. Обязательства Заказчика по оплате договора считаются исполненными с момента списания денежных средств с расчетного счета Заказчика,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3FDF7DD3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Источник финансир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договора –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 предусмотренные Заказчику в бюджете Республики Марий Эл для целей настоящего договора. Заказчик не несет ответственности за несвоевременную оплату услуг, связанную с несвоевременным поступлением денежных средств из бюджета на расчетный счет Заказчика.</w:t>
      </w:r>
    </w:p>
    <w:p w14:paraId="7BEAD593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06501" w14:textId="77777777" w:rsidR="000F0CF0" w:rsidRPr="003029AD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сдачи-приемки услуг</w:t>
      </w:r>
    </w:p>
    <w:p w14:paraId="3EFFDA43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Сдача-приемка оказанных услуг оформляется Актом сдачи-приемки оказанных услуг, подписываемым Сторонами. </w:t>
      </w:r>
    </w:p>
    <w:p w14:paraId="786522C4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№1 к настоящему договору).</w:t>
      </w:r>
    </w:p>
    <w:p w14:paraId="5AF39EA8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14:paraId="4F1A6AC6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14:paraId="437EFC4E" w14:textId="6D848CA6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Не позднее </w:t>
      </w:r>
      <w:r w:rsidR="007A7C42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2018 года Исполнитель направляет Заказчику:</w:t>
      </w:r>
    </w:p>
    <w:p w14:paraId="20987D22" w14:textId="77777777" w:rsidR="00D700E6" w:rsidRPr="00D700E6" w:rsidRDefault="00D700E6" w:rsidP="007612E4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14:paraId="15055832" w14:textId="77777777" w:rsidR="00D700E6" w:rsidRPr="00D700E6" w:rsidRDefault="00D700E6" w:rsidP="007612E4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заявления получателей услуг с согласием на обработку персональных данных;</w:t>
      </w:r>
    </w:p>
    <w:p w14:paraId="09153DA6" w14:textId="77777777" w:rsidR="00D700E6" w:rsidRPr="00D700E6" w:rsidRDefault="00D700E6" w:rsidP="007612E4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0EEAC7B9" w14:textId="77777777" w:rsidR="00D700E6" w:rsidRPr="00D700E6" w:rsidRDefault="00D700E6" w:rsidP="007612E4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сводную таблицу получателей услуг;</w:t>
      </w:r>
    </w:p>
    <w:p w14:paraId="5FFCC372" w14:textId="77777777" w:rsidR="00D700E6" w:rsidRPr="00D700E6" w:rsidRDefault="00D700E6" w:rsidP="007612E4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5E9CE91C" w14:textId="77777777" w:rsidR="00D700E6" w:rsidRPr="00D700E6" w:rsidRDefault="00D700E6" w:rsidP="007612E4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44A7BA01" w14:textId="77777777" w:rsidR="00D700E6" w:rsidRPr="00D700E6" w:rsidRDefault="00D700E6" w:rsidP="007612E4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7EC290A6" w14:textId="77777777" w:rsidR="0011384B" w:rsidRPr="0011384B" w:rsidRDefault="0011384B" w:rsidP="007612E4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11384B">
        <w:rPr>
          <w:color w:val="000000"/>
          <w:lang w:val="ru-RU" w:eastAsia="ru-RU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сведения о сроках оказания услуг, стоимости и источниках финансирования оказанных услуг; </w:t>
      </w:r>
    </w:p>
    <w:p w14:paraId="5C6C621C" w14:textId="5FCBDA20" w:rsidR="00D700E6" w:rsidRPr="00D700E6" w:rsidRDefault="0011384B" w:rsidP="007612E4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11384B">
        <w:rPr>
          <w:color w:val="000000"/>
          <w:lang w:val="ru-RU" w:eastAsia="ru-RU"/>
        </w:rPr>
        <w:t>копии платежных документов, подтве</w:t>
      </w:r>
      <w:r w:rsidR="0041045F">
        <w:rPr>
          <w:color w:val="000000"/>
          <w:lang w:val="ru-RU" w:eastAsia="ru-RU"/>
        </w:rPr>
        <w:t>рждающих факты оплаты</w:t>
      </w:r>
      <w:r w:rsidRPr="0011384B">
        <w:rPr>
          <w:color w:val="000000"/>
          <w:lang w:val="ru-RU" w:eastAsia="ru-RU"/>
        </w:rPr>
        <w:t xml:space="preserve"> </w:t>
      </w:r>
      <w:r w:rsidR="00706385">
        <w:rPr>
          <w:color w:val="000000"/>
        </w:rPr>
        <w:t>со стороны получателей государственной поддержки</w:t>
      </w:r>
      <w:r w:rsidR="00706385" w:rsidRPr="0011384B">
        <w:rPr>
          <w:color w:val="000000"/>
          <w:lang w:val="ru-RU" w:eastAsia="ru-RU"/>
        </w:rPr>
        <w:t xml:space="preserve"> </w:t>
      </w:r>
      <w:r w:rsidRPr="0011384B">
        <w:rPr>
          <w:color w:val="000000"/>
          <w:lang w:val="ru-RU" w:eastAsia="ru-RU"/>
        </w:rPr>
        <w:t>части стоимости оказанных услуг;</w:t>
      </w:r>
    </w:p>
    <w:p w14:paraId="279EC300" w14:textId="1CE763EC" w:rsidR="000F0CF0" w:rsidRPr="00D700E6" w:rsidRDefault="00D700E6" w:rsidP="007612E4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10ABB197" w14:textId="561AA5E1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в течение </w:t>
      </w:r>
      <w:r w:rsidR="00196AD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6505A">
        <w:rPr>
          <w:rFonts w:ascii="Times New Roman" w:eastAsia="Times New Roman" w:hAnsi="Times New Roman" w:cs="Times New Roman"/>
          <w:color w:val="000000"/>
          <w:sz w:val="24"/>
          <w:szCs w:val="24"/>
        </w:rPr>
        <w:t>0 (деся</w:t>
      </w:r>
      <w:r w:rsidR="00196AD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рабочих дней с момента получения от Исполнителя документов, указанных в пункте 3.5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14:paraId="25C8B87C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принятия Заказчиком оказанных услуг.</w:t>
      </w:r>
    </w:p>
    <w:p w14:paraId="205A4397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14:paraId="41DFC9D4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E98EA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14:paraId="7F4D2D1C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Заказчик вправе:</w:t>
      </w:r>
    </w:p>
    <w:p w14:paraId="4EC87EC9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Требовать </w:t>
      </w:r>
      <w:proofErr w:type="gram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от Исполнителя</w:t>
      </w:r>
      <w:proofErr w:type="gram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14:paraId="7CB4C958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14:paraId="3E9D3D7D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14:paraId="314CBC74" w14:textId="77777777" w:rsidR="000F0CF0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контроль за порядком, объемом и сроками оказания услуг в соответствии с Техническим заданием.</w:t>
      </w:r>
    </w:p>
    <w:p w14:paraId="0EB13FC0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Заказчик обязан:</w:t>
      </w:r>
    </w:p>
    <w:p w14:paraId="40E76DFC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14:paraId="09733018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14:paraId="2308D081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14:paraId="243398CA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Исполнитель вправе:</w:t>
      </w:r>
    </w:p>
    <w:p w14:paraId="6A795280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14:paraId="4B5EDF87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 в соответствии с пунктом 2.8. договора.</w:t>
      </w:r>
    </w:p>
    <w:p w14:paraId="11B20E85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14:paraId="76E3BAF0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14:paraId="198772FD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Исполнитель обязан:</w:t>
      </w:r>
    </w:p>
    <w:p w14:paraId="7C5319AA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отчетную документацию, предусмотренную Техническим заданием.</w:t>
      </w:r>
    </w:p>
    <w:p w14:paraId="1B0C9315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4C735E13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договору.</w:t>
      </w:r>
    </w:p>
    <w:p w14:paraId="00ECE9C1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4.4.4. Обеспечить устранение недостатков, выявленных при сдаче-приемке услуг, за свой счет.</w:t>
      </w:r>
    </w:p>
    <w:p w14:paraId="1BD04557" w14:textId="580A4765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своего фактического место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и банковских реквизитов в срок не позднее 5 (пяти) дней со дня соответствующего изменения. В случае непредставления в установленный срок уведомлени</w:t>
      </w:r>
      <w:r w:rsidR="00C523B8">
        <w:rPr>
          <w:rFonts w:ascii="Times New Roman" w:eastAsia="Times New Roman" w:hAnsi="Times New Roman" w:cs="Times New Roman"/>
          <w:color w:val="000000"/>
          <w:sz w:val="24"/>
          <w:szCs w:val="24"/>
        </w:rPr>
        <w:t>я об изменении адреса фактического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местонахождения Исполнителя будет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адрес, указанный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2000E53D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14:paraId="5D6710D7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14:paraId="55FDE8B9" w14:textId="77777777" w:rsidR="000F0CF0" w:rsidRPr="003029AD" w:rsidRDefault="000F0CF0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в рамках договора, а так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принять меры по недопущению разглашения таких сведений.</w:t>
      </w:r>
    </w:p>
    <w:p w14:paraId="08D5F6D9" w14:textId="77777777" w:rsidR="000F0CF0" w:rsidRDefault="000F0CF0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4.4.9.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обязательства, предусмотренные действующим законодательством и договором.</w:t>
      </w:r>
    </w:p>
    <w:p w14:paraId="136B9D0E" w14:textId="77777777" w:rsidR="000F0CF0" w:rsidRDefault="000F0CF0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4.4.10. 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дает свое согласие на осуществление Министерством промышленности, экономического развития и торговли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Марий Эл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14:paraId="3EE7B28A" w14:textId="2BC726EE" w:rsidR="00EA4137" w:rsidRPr="005D66B5" w:rsidRDefault="00EA4137" w:rsidP="00EA4137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предоставлении услуги субъекту малого и среднего предпринимательства в случае,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 субъект малого и среднего предпринимательства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состоят в одной группе лиц, определенных в соответствии с Федеральным законом от 26 июля 2006 г. N 135-ФЗ "О защите конкуренции"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88245B" w14:textId="77777777" w:rsidR="00EA4137" w:rsidRDefault="00EA4137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74DABC" w14:textId="77777777" w:rsidR="000F0CF0" w:rsidRPr="003029AD" w:rsidRDefault="000F0CF0" w:rsidP="000F0CF0">
      <w:pP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Гарантии</w:t>
      </w:r>
    </w:p>
    <w:p w14:paraId="77F81E0F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14:paraId="04A61565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8F858D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Сторон</w:t>
      </w:r>
    </w:p>
    <w:p w14:paraId="07036577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14:paraId="285847CB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14:paraId="5DC70E1C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14:paraId="3875406F" w14:textId="5DDCA09D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14:paraId="0535AA42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14:paraId="76D167D6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5A896FFB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6599D81B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48189" w14:textId="77777777" w:rsidR="000F0CF0" w:rsidRPr="003029AD" w:rsidRDefault="000F0CF0" w:rsidP="000F0CF0">
      <w:pPr>
        <w:spacing w:after="0" w:line="240" w:lineRule="auto"/>
        <w:ind w:left="142"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 Порядок расторжения договора</w:t>
      </w:r>
    </w:p>
    <w:p w14:paraId="79EA5D07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14:paraId="2EFFC3D7" w14:textId="77777777" w:rsidR="000F0CF0" w:rsidRPr="00AF6F63" w:rsidRDefault="000F0CF0" w:rsidP="00AF6F63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AF6F63">
        <w:rPr>
          <w:color w:val="000000"/>
          <w:lang w:val="ru-RU" w:eastAsia="ru-RU"/>
        </w:rPr>
        <w:t>по соглашению Сторон;</w:t>
      </w:r>
    </w:p>
    <w:p w14:paraId="2508D0F8" w14:textId="77777777" w:rsidR="000F0CF0" w:rsidRPr="00AF6F63" w:rsidRDefault="000F0CF0" w:rsidP="00AF6F63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AF6F63">
        <w:rPr>
          <w:color w:val="000000"/>
          <w:lang w:val="ru-RU" w:eastAsia="ru-RU"/>
        </w:rPr>
        <w:t>в одностороннем порядке в случаях, предусмотренных ст. 782 Гражданского кодекса Российской Федерации;</w:t>
      </w:r>
    </w:p>
    <w:p w14:paraId="5E4586F8" w14:textId="77777777" w:rsidR="000F0CF0" w:rsidRPr="00AF6F63" w:rsidRDefault="000F0CF0" w:rsidP="00AF6F63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AF6F63">
        <w:rPr>
          <w:color w:val="000000"/>
          <w:lang w:val="ru-RU" w:eastAsia="ru-RU"/>
        </w:rPr>
        <w:t>в судебном порядке.</w:t>
      </w:r>
    </w:p>
    <w:p w14:paraId="2C57BFDF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</w:t>
      </w: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нарушения Исполнителем сроков оказания услуг, предусмотренных договором, более чем на 20 (двадцать) рабочих дней.</w:t>
      </w:r>
    </w:p>
    <w:p w14:paraId="3D689771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14:paraId="7086A430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14:paraId="7855B2FB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Решение об одностороннем расторжении договора направляется второй Стороне в оригинале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адресу, указанному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0AC0369B" w14:textId="77777777" w:rsidR="000F0CF0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B8FAF" w14:textId="77777777" w:rsidR="000F0CF0" w:rsidRPr="003029AD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14:paraId="6FC3E8F7" w14:textId="77777777" w:rsidR="000F0CF0" w:rsidRPr="003029AD" w:rsidRDefault="000F0CF0" w:rsidP="0010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49CD3501" w14:textId="77777777" w:rsidR="000F0CF0" w:rsidRDefault="000F0CF0" w:rsidP="00107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8DFB1C" w14:textId="77777777" w:rsidR="000F0CF0" w:rsidRPr="003029AD" w:rsidRDefault="000F0CF0" w:rsidP="00107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Срок действия договора, порядок внесения изменений</w:t>
      </w:r>
    </w:p>
    <w:p w14:paraId="6EE7571B" w14:textId="77777777" w:rsidR="000F0CF0" w:rsidRPr="003029AD" w:rsidRDefault="000F0CF0" w:rsidP="0010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14:paraId="3C05A36A" w14:textId="77777777" w:rsidR="000F0CF0" w:rsidRPr="003029AD" w:rsidRDefault="000F0CF0" w:rsidP="0010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3F5AF60B" w14:textId="77777777" w:rsidR="000F0CF0" w:rsidRPr="003029AD" w:rsidRDefault="000F0CF0" w:rsidP="00107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F9DEA5A" w14:textId="77777777" w:rsidR="000F0CF0" w:rsidRPr="003029AD" w:rsidRDefault="000F0CF0" w:rsidP="00107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Прочие условия</w:t>
      </w:r>
    </w:p>
    <w:p w14:paraId="083436D2" w14:textId="77777777" w:rsidR="000F0CF0" w:rsidRPr="003029AD" w:rsidRDefault="000F0CF0" w:rsidP="0010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5627CBA3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14:paraId="4FBC12A4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14:paraId="7D240307" w14:textId="77777777" w:rsidR="000F0CF0" w:rsidRDefault="000F0CF0" w:rsidP="007612E4">
      <w:pPr>
        <w:pStyle w:val="aff9"/>
        <w:numPr>
          <w:ilvl w:val="0"/>
          <w:numId w:val="6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1: Техническое задание;</w:t>
      </w:r>
    </w:p>
    <w:p w14:paraId="6995217F" w14:textId="77777777" w:rsidR="000F0CF0" w:rsidRDefault="000F0CF0" w:rsidP="007612E4">
      <w:pPr>
        <w:pStyle w:val="aff9"/>
        <w:numPr>
          <w:ilvl w:val="0"/>
          <w:numId w:val="6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2: Акт сдачи-приемки оказанных услуг;</w:t>
      </w:r>
    </w:p>
    <w:p w14:paraId="1932EC04" w14:textId="77777777" w:rsidR="000F0CF0" w:rsidRDefault="000F0CF0" w:rsidP="007612E4">
      <w:pPr>
        <w:pStyle w:val="aff9"/>
        <w:numPr>
          <w:ilvl w:val="0"/>
          <w:numId w:val="6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3: Заявление на получение услуги;</w:t>
      </w:r>
    </w:p>
    <w:p w14:paraId="519517FD" w14:textId="77777777" w:rsidR="000F0CF0" w:rsidRDefault="000F0CF0" w:rsidP="007612E4">
      <w:pPr>
        <w:pStyle w:val="aff9"/>
        <w:numPr>
          <w:ilvl w:val="0"/>
          <w:numId w:val="6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4: Реестр региональных производственных и инновационных малых и средних предприятий – получателей государственной поддержки;</w:t>
      </w:r>
    </w:p>
    <w:p w14:paraId="5FC62A23" w14:textId="3A9B6183" w:rsidR="000F0CF0" w:rsidRDefault="000F0CF0" w:rsidP="007612E4">
      <w:pPr>
        <w:pStyle w:val="aff9"/>
        <w:numPr>
          <w:ilvl w:val="0"/>
          <w:numId w:val="6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5: Соглашение об оказании услуг с субъектом малого и среднего предпринимательства</w:t>
      </w:r>
      <w:r w:rsidR="00944F54">
        <w:rPr>
          <w:color w:val="000000"/>
          <w:lang w:val="ru-RU" w:eastAsia="ru-RU"/>
        </w:rPr>
        <w:t>;</w:t>
      </w:r>
    </w:p>
    <w:p w14:paraId="7A47D9F1" w14:textId="75F8BD99" w:rsidR="00944F54" w:rsidRPr="00944F54" w:rsidRDefault="00944F54" w:rsidP="007612E4">
      <w:pPr>
        <w:pStyle w:val="aff9"/>
        <w:numPr>
          <w:ilvl w:val="0"/>
          <w:numId w:val="6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 xml:space="preserve">Приложение 6: </w:t>
      </w:r>
      <w:r>
        <w:rPr>
          <w:color w:val="000000"/>
        </w:rPr>
        <w:t>Сводная таблица получателей услуг</w:t>
      </w:r>
      <w:r>
        <w:rPr>
          <w:color w:val="000000"/>
          <w:lang w:val="ru-RU"/>
        </w:rPr>
        <w:t>.</w:t>
      </w:r>
    </w:p>
    <w:p w14:paraId="628E7CB5" w14:textId="77777777" w:rsidR="00944F54" w:rsidRDefault="00944F54" w:rsidP="00944F54">
      <w:pPr>
        <w:pStyle w:val="aff9"/>
        <w:ind w:left="1069"/>
        <w:contextualSpacing/>
        <w:jc w:val="both"/>
        <w:rPr>
          <w:color w:val="000000"/>
          <w:lang w:eastAsia="ru-RU"/>
        </w:rPr>
      </w:pPr>
    </w:p>
    <w:p w14:paraId="231C7E32" w14:textId="77777777" w:rsidR="007A7C42" w:rsidRDefault="007A7C42" w:rsidP="00944F54">
      <w:pPr>
        <w:pStyle w:val="aff9"/>
        <w:ind w:left="1069"/>
        <w:contextualSpacing/>
        <w:jc w:val="both"/>
        <w:rPr>
          <w:color w:val="000000"/>
          <w:lang w:eastAsia="ru-RU"/>
        </w:rPr>
      </w:pPr>
    </w:p>
    <w:p w14:paraId="1721F997" w14:textId="77777777" w:rsidR="007A7C42" w:rsidRDefault="007A7C42" w:rsidP="00944F54">
      <w:pPr>
        <w:pStyle w:val="aff9"/>
        <w:ind w:left="1069"/>
        <w:contextualSpacing/>
        <w:jc w:val="both"/>
        <w:rPr>
          <w:color w:val="000000"/>
          <w:lang w:eastAsia="ru-RU"/>
        </w:rPr>
      </w:pPr>
    </w:p>
    <w:p w14:paraId="0D70DCE4" w14:textId="77777777" w:rsidR="007A7C42" w:rsidRDefault="007A7C42" w:rsidP="00944F54">
      <w:pPr>
        <w:pStyle w:val="aff9"/>
        <w:ind w:left="1069"/>
        <w:contextualSpacing/>
        <w:jc w:val="both"/>
        <w:rPr>
          <w:color w:val="000000"/>
          <w:lang w:eastAsia="ru-RU"/>
        </w:rPr>
      </w:pPr>
    </w:p>
    <w:p w14:paraId="3DD6D1CC" w14:textId="77777777" w:rsidR="007A7C42" w:rsidRDefault="007A7C42" w:rsidP="00944F54">
      <w:pPr>
        <w:pStyle w:val="aff9"/>
        <w:ind w:left="1069"/>
        <w:contextualSpacing/>
        <w:jc w:val="both"/>
        <w:rPr>
          <w:color w:val="000000"/>
          <w:lang w:eastAsia="ru-RU"/>
        </w:rPr>
      </w:pPr>
    </w:p>
    <w:p w14:paraId="504B69C3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11. Адреса и реквизиты сторон</w:t>
      </w:r>
    </w:p>
    <w:p w14:paraId="78255100" w14:textId="77777777" w:rsidR="000F0CF0" w:rsidRDefault="000F0CF0" w:rsidP="000F0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28"/>
        <w:gridCol w:w="5093"/>
      </w:tblGrid>
      <w:tr w:rsidR="000F0CF0" w14:paraId="5059CAB9" w14:textId="77777777" w:rsidTr="00EA4137">
        <w:tc>
          <w:tcPr>
            <w:tcW w:w="2433" w:type="pct"/>
          </w:tcPr>
          <w:p w14:paraId="4AA1742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</w:t>
            </w:r>
          </w:p>
          <w:p w14:paraId="2EF2898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93268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424033, 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-Ола, ул.Эшкинина,10б, офис 310</w:t>
            </w:r>
          </w:p>
          <w:p w14:paraId="0D3A207A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424033, 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-Ола, ул.Эшкинина,10б, офис 310</w:t>
            </w:r>
          </w:p>
          <w:p w14:paraId="09FC9F79" w14:textId="77777777" w:rsidR="000F0CF0" w:rsidRDefault="000F0CF0" w:rsidP="006D5825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1215046127</w:t>
            </w:r>
          </w:p>
          <w:p w14:paraId="3B7E8C72" w14:textId="77777777" w:rsidR="000F0CF0" w:rsidRDefault="000F0CF0" w:rsidP="006D5825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1021200774110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0DEC0B1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64.99, ОКПО 26305613,</w:t>
            </w:r>
          </w:p>
          <w:p w14:paraId="7C93008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121501001,</w:t>
            </w:r>
          </w:p>
          <w:p w14:paraId="2E87CD54" w14:textId="77777777" w:rsidR="000F0CF0" w:rsidRPr="00FC2E9A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40701810137000000045</w:t>
            </w:r>
          </w:p>
          <w:p w14:paraId="2ADCDAD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 ПАО Сбербанк г. Йошкар-Ола</w:t>
            </w:r>
          </w:p>
          <w:p w14:paraId="75C372D1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14:paraId="6618B58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30101810300000000630</w:t>
            </w:r>
          </w:p>
          <w:p w14:paraId="5CF91B1D" w14:textId="77777777" w:rsidR="000F0CF0" w:rsidRPr="00BE1A61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8(8362) 21-02-12</w:t>
            </w:r>
          </w:p>
          <w:p w14:paraId="5B921946" w14:textId="77777777" w:rsidR="000F0CF0" w:rsidRPr="00BE1A61" w:rsidRDefault="000F0CF0" w:rsidP="006D582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8"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12@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67" w:type="pct"/>
          </w:tcPr>
          <w:p w14:paraId="0EE0884C" w14:textId="77777777" w:rsidR="000F0CF0" w:rsidRPr="004372AE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72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Исполнителя</w:t>
            </w:r>
          </w:p>
          <w:p w14:paraId="56D9745F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52332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816CC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371A2F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53F45BA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6C388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19BB7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487F7AF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9C69FB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9ABABE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</w:t>
            </w:r>
          </w:p>
          <w:p w14:paraId="4EFAEED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________________________</w:t>
            </w:r>
          </w:p>
          <w:p w14:paraId="0BA912C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__________ОКПО_____________ КПП______________</w:t>
            </w:r>
          </w:p>
          <w:p w14:paraId="70416AD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14:paraId="18AD06E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40EDF646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 и адрес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40DC40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14:paraId="1F26304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_______________________________</w:t>
            </w:r>
          </w:p>
          <w:p w14:paraId="17164D8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14:paraId="4DA865E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14:paraId="1FC2EE74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2AA6A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М.В.Талалаев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 _________</w:t>
      </w:r>
    </w:p>
    <w:p w14:paraId="5C9068EA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2B15D2FE" w14:textId="77777777" w:rsidR="000F0CF0" w:rsidRDefault="000F0CF0" w:rsidP="000F0C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4C2905" w14:textId="77777777" w:rsidR="000F0CF0" w:rsidRDefault="000F0CF0" w:rsidP="000F0C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7CEA159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3D10A8FA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432F49E6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0832D68C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24E3E5E4" w14:textId="77777777" w:rsidR="00F44211" w:rsidRDefault="00F44211" w:rsidP="00F4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№ 1</w:t>
      </w:r>
    </w:p>
    <w:p w14:paraId="55F730CC" w14:textId="77777777" w:rsidR="00F44211" w:rsidRDefault="00F44211" w:rsidP="00F4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7DB34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Профиль услуг: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технологического аудита производства.</w:t>
      </w:r>
    </w:p>
    <w:p w14:paraId="39410C3E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малого и среднего предпринимательства в соответствии с требованиями настоящего Технического задания.</w:t>
      </w:r>
    </w:p>
    <w:p w14:paraId="0F7F82C3" w14:textId="77777777" w:rsidR="00F44211" w:rsidRDefault="00F44211" w:rsidP="00F4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оказания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Марий Эл.</w:t>
      </w:r>
    </w:p>
    <w:p w14:paraId="29C83D52" w14:textId="77777777" w:rsidR="00F44211" w:rsidRDefault="00F44211" w:rsidP="00F4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Получатели услуги: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субъекты малого и среднего предпринимательства, зарегистрированные и осуществляющие свою деятельность на территории Республики Марий Эл, в соответствии с пунктом 3 Технического задания.</w:t>
      </w:r>
    </w:p>
    <w:p w14:paraId="01E53B66" w14:textId="77777777" w:rsidR="00F44211" w:rsidRDefault="00F44211" w:rsidP="00F4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46BE7" w14:textId="77777777" w:rsidR="00F44211" w:rsidRDefault="00F44211" w:rsidP="00F44211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5A4C716F" w14:textId="77777777" w:rsidR="00F44211" w:rsidRDefault="00F44211" w:rsidP="00F4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14:paraId="41A88B1D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</w:t>
      </w:r>
      <w:r>
        <w:rPr>
          <w:color w:val="000000"/>
          <w:lang w:val="ru-RU"/>
        </w:rPr>
        <w:t>сотрудников</w:t>
      </w:r>
      <w:r>
        <w:rPr>
          <w:color w:val="000000"/>
        </w:rPr>
        <w:t xml:space="preserve">, ответственных за оказание </w:t>
      </w:r>
      <w:r>
        <w:rPr>
          <w:color w:val="000000"/>
          <w:lang w:val="ru-RU"/>
        </w:rPr>
        <w:t xml:space="preserve">услуг, </w:t>
      </w:r>
      <w:r>
        <w:rPr>
          <w:color w:val="000000"/>
        </w:rPr>
        <w:t>и сторонних организаций, которые привлекаются к оказанию услуг.</w:t>
      </w:r>
    </w:p>
    <w:p w14:paraId="79ED9E90" w14:textId="77777777" w:rsidR="00F44211" w:rsidRDefault="00F44211" w:rsidP="00F4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E90202" w14:textId="77777777" w:rsidR="00F44211" w:rsidRDefault="00F44211" w:rsidP="00F44211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14:paraId="24FEDEC5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 составе заявки представляет </w:t>
      </w:r>
    </w:p>
    <w:p w14:paraId="60B4EF73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проект </w:t>
      </w:r>
      <w:r>
        <w:rPr>
          <w:color w:val="000000"/>
        </w:rPr>
        <w:t>план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 информирования потенциальных получателей государственной поддержки;</w:t>
      </w:r>
    </w:p>
    <w:p w14:paraId="1852FE59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проект </w:t>
      </w:r>
      <w:r>
        <w:rPr>
          <w:color w:val="000000"/>
        </w:rPr>
        <w:t>план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 достижения целевых показателей оказания услуг по Договору.</w:t>
      </w:r>
    </w:p>
    <w:p w14:paraId="42F46191" w14:textId="77777777" w:rsidR="00F44211" w:rsidRDefault="00F44211" w:rsidP="00F44211">
      <w:pPr>
        <w:pStyle w:val="aff9"/>
        <w:tabs>
          <w:tab w:val="left" w:pos="1042"/>
        </w:tabs>
        <w:ind w:left="720"/>
        <w:jc w:val="both"/>
        <w:rPr>
          <w:color w:val="000000"/>
        </w:rPr>
      </w:pPr>
    </w:p>
    <w:p w14:paraId="344FCB39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обеспечивает оказание услуг субъектам малого и среднего предпринимательства на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предприятия – получателя государственной поддержки в сумме не менее 5 (пяти) процентов от стоимости финансирования услуги за счет бюджетных средств, предусмотренных на финансирование регионального центра инжиниринга Республики Марий Эл.</w:t>
      </w:r>
    </w:p>
    <w:p w14:paraId="7434117C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оказанных услуг субъектам малого и среднего предпринимательства – 4 (четыре) услуги.</w:t>
      </w:r>
    </w:p>
    <w:p w14:paraId="0C8FC2B4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малого и среднего предпринимательства, занятым видами экономической деятельности, включенными в разделы А и С ОКВЭД 2, зарегистрированным и осуществляющим свою деятельность на территории Республики Марий Эл.</w:t>
      </w:r>
    </w:p>
    <w:p w14:paraId="022D223A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4 (четыре) субъекта малого и среднего и предпринимательства.</w:t>
      </w:r>
    </w:p>
    <w:p w14:paraId="1886AC57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услуг субъектам малого и среднего предпринимательства должно обеспечивать прирост среднесписочной численности работников (без внешних совместителей), занятых у субъектов МСП, получивших государственную поддержку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менее 4 (четыре) %.</w:t>
      </w:r>
    </w:p>
    <w:p w14:paraId="018E51F7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услуг субъектам малого и среднего предпринимательства должно обеспечивать увеличение оборота субъектов МСП, получивших государственную поддержку, в процентном соотношении к показателю за предыдущий период в постоянных ценах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2014 года – не менее 7 (семь) %.</w:t>
      </w:r>
    </w:p>
    <w:p w14:paraId="4BEB185E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обрабатывающей промышленности в обороте субъектов МСП (без учета ИП), получивших государственную поддержку, должна составить – не менее 60 (шестьдесят) %.</w:t>
      </w:r>
    </w:p>
    <w:p w14:paraId="1512AB5D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финансирования одной услуги за счет бюджетных средств, предусмотренных на финансирование регионального центра инжиниринга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Марий Эл – не более 250000,00 рублей (двести пятьдесят тысяч рублей 00 копеек);</w:t>
      </w:r>
    </w:p>
    <w:p w14:paraId="0844CC3B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Общая стоимость финансирования всех услуг за счет бюджетных средств, предусмотренных на финансирование регионального центра инжиниринга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Марий Эл – 795000,00 рублей (семьсот девяносто пять тысяч рублей 00 копеек);</w:t>
      </w:r>
    </w:p>
    <w:p w14:paraId="525BA4D0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стоимость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предприятий – получателей государственной поддержки – не менее 39750,00 рублей (тридцать девять тысяч семьсот пятьдесят рублей 00 копеек).</w:t>
      </w:r>
    </w:p>
    <w:p w14:paraId="20CE8DF1" w14:textId="77777777" w:rsidR="00F44211" w:rsidRDefault="00F44211" w:rsidP="00F44211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2F2809E1" w14:textId="77777777" w:rsidR="00F44211" w:rsidRDefault="00F44211" w:rsidP="00F44211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E0FC07A" w14:textId="77777777" w:rsidR="00F44211" w:rsidRDefault="00F44211" w:rsidP="00F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Оказываемые услуги должны способствовать повышению технологической готовности субъектов малого и среднего предпринимательства Республики Марий Эл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14:paraId="2D57C397" w14:textId="77777777" w:rsidR="00F44211" w:rsidRDefault="00F44211" w:rsidP="00F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Исполнитель должен вести реестр региональных производственных и инновационных малых и средних предприятий – получателей государственной поддержки 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</w:r>
    </w:p>
    <w:p w14:paraId="1AF74555" w14:textId="5F031F40" w:rsidR="00F44211" w:rsidRDefault="007A7C42" w:rsidP="00F4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Не позднее 14</w:t>
      </w:r>
      <w:r w:rsidR="00F44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2018 года Исполнитель направляет Заказчику:</w:t>
      </w:r>
    </w:p>
    <w:p w14:paraId="1B2BA0AD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акт сдачи-приемки оказанных услуг в 2 (двух) экземплярах;</w:t>
      </w:r>
    </w:p>
    <w:p w14:paraId="73BFDBAB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заявления получателей услуг с согласием на обработку персональных данных;</w:t>
      </w:r>
    </w:p>
    <w:p w14:paraId="225B329F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1FB1CF36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сводную таблицу получателей услуг;</w:t>
      </w:r>
    </w:p>
    <w:p w14:paraId="03670F1B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23BB3309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5FA1AAE6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58261019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сведения о сроках оказания услуг, стоимости и источниках финансирования оказанных услуг; </w:t>
      </w:r>
    </w:p>
    <w:p w14:paraId="4744610E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копии платежных документов, подтверждающих факты оплаты со стороны </w:t>
      </w:r>
      <w:r>
        <w:rPr>
          <w:color w:val="000000"/>
          <w:lang w:val="ru-RU"/>
        </w:rPr>
        <w:t>получателей государственной поддержки</w:t>
      </w:r>
      <w:r>
        <w:rPr>
          <w:color w:val="000000"/>
        </w:rPr>
        <w:t xml:space="preserve"> части стоимости оказанных услуг;</w:t>
      </w:r>
    </w:p>
    <w:p w14:paraId="254C24FD" w14:textId="77777777" w:rsidR="00F44211" w:rsidRDefault="00F44211" w:rsidP="00F44211">
      <w:pPr>
        <w:pStyle w:val="aff9"/>
        <w:numPr>
          <w:ilvl w:val="0"/>
          <w:numId w:val="39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7533BBA6" w14:textId="77777777" w:rsidR="00F44211" w:rsidRDefault="00F44211" w:rsidP="00F44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1CAB7971" w14:textId="77777777" w:rsidR="000F0CF0" w:rsidRPr="006035FB" w:rsidRDefault="000F0CF0" w:rsidP="00F44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F5056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1399ECC7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D59C0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М.В.Талалаев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14:paraId="345AFE90" w14:textId="7DD7B199" w:rsidR="000F0CF0" w:rsidRDefault="000F0CF0" w:rsidP="00944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1E4AD56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5CDA799B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44782672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5067B5E9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35BA84F6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8B98A0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14:paraId="396B0200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8859A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Йошкар-Ола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_________ 2018 г.</w:t>
      </w:r>
    </w:p>
    <w:p w14:paraId="686A4959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CC475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</w:t>
      </w: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Талалаева</w:t>
      </w:r>
      <w:proofErr w:type="spellEnd"/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__________________________________________________, действующего на основании _________________________, с другой стороны, совместно именуемые «Стороны», составили настоящий акт о нижеследующем:</w:t>
      </w:r>
    </w:p>
    <w:p w14:paraId="43599046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0AA1D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 договором № _____ от «___» ____________ 2018 г. (далее – Договор) Исполнитель выполнил обязательства по оказанию услуг, а именно: </w:t>
      </w:r>
    </w:p>
    <w:p w14:paraId="586029CA" w14:textId="4DE5BA12" w:rsidR="008573DB" w:rsidRPr="00EB3154" w:rsidRDefault="008573DB" w:rsidP="00EB3154">
      <w:pPr>
        <w:pStyle w:val="aff9"/>
        <w:numPr>
          <w:ilvl w:val="0"/>
          <w:numId w:val="20"/>
        </w:numPr>
        <w:tabs>
          <w:tab w:val="left" w:pos="1042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проведение техно</w:t>
      </w:r>
      <w:r w:rsidR="00EB3154">
        <w:rPr>
          <w:color w:val="000000"/>
        </w:rPr>
        <w:t>логического аудита производства</w:t>
      </w:r>
      <w:r w:rsidR="00C61BB7" w:rsidRPr="00EB3154">
        <w:rPr>
          <w:color w:val="000000"/>
        </w:rPr>
        <w:t>.</w:t>
      </w:r>
    </w:p>
    <w:p w14:paraId="7F459B5E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2. Фактическое качество оказываемых услуг соответствует/не соответствует требованиям договора возмездного оказания услуг от «____» _____________ 2018 г. №_________________.</w:t>
      </w:r>
    </w:p>
    <w:p w14:paraId="2C666162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3. Вышеуказанные услуги согласно Договору должны быть оказаны:</w:t>
      </w:r>
    </w:p>
    <w:p w14:paraId="6EB2A65E" w14:textId="5FB8B2CA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с «__» _____________2018 г. по «</w:t>
      </w:r>
      <w:r w:rsidR="000469F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» декабря 2018 г., </w:t>
      </w:r>
    </w:p>
    <w:p w14:paraId="56A56613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фактически оказаны с «__» _____________2018 г. по «__» _____________2018 г.</w:t>
      </w:r>
    </w:p>
    <w:p w14:paraId="2249BF8B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4. Недостатки оказанных услуг (выявлены/не выявлены) ________________________</w:t>
      </w:r>
    </w:p>
    <w:p w14:paraId="02460CC5" w14:textId="7D1D4C02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5. Стоимость оказанных услуг по Договору составила: </w:t>
      </w:r>
      <w:r w:rsidR="00EB3154">
        <w:rPr>
          <w:rFonts w:ascii="Times New Roman" w:eastAsia="Times New Roman" w:hAnsi="Times New Roman" w:cs="Times New Roman"/>
          <w:sz w:val="24"/>
          <w:szCs w:val="24"/>
        </w:rPr>
        <w:t>795000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,00 рублей (</w:t>
      </w:r>
      <w:r w:rsidR="00EB3154">
        <w:rPr>
          <w:rFonts w:ascii="Times New Roman" w:eastAsia="Times New Roman" w:hAnsi="Times New Roman" w:cs="Times New Roman"/>
          <w:sz w:val="24"/>
          <w:szCs w:val="24"/>
        </w:rPr>
        <w:t>семьсот девяносто пять тысяч</w:t>
      </w:r>
      <w:r w:rsidR="00553FC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7F8" w:rsidRPr="003337F8">
        <w:rPr>
          <w:rFonts w:ascii="Times New Roman" w:eastAsia="Times New Roman" w:hAnsi="Times New Roman" w:cs="Times New Roman"/>
          <w:sz w:val="24"/>
          <w:szCs w:val="24"/>
        </w:rPr>
        <w:t>00 копеек)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489CD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14:paraId="30076C12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7. Приложения: </w:t>
      </w:r>
    </w:p>
    <w:p w14:paraId="7FCF50FD" w14:textId="77777777" w:rsidR="002769AB" w:rsidRDefault="002769AB" w:rsidP="007612E4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заявления получателей услуг с согласием на обработку персональных данных;</w:t>
      </w:r>
    </w:p>
    <w:p w14:paraId="4F62FE3C" w14:textId="77777777" w:rsidR="002769AB" w:rsidRDefault="002769AB" w:rsidP="007612E4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23C0153F" w14:textId="77777777" w:rsidR="002769AB" w:rsidRDefault="002769AB" w:rsidP="007612E4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сводную таблицу получателей услуг;</w:t>
      </w:r>
    </w:p>
    <w:p w14:paraId="1AFBD660" w14:textId="77777777" w:rsidR="002769AB" w:rsidRDefault="002769AB" w:rsidP="007612E4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400B1113" w14:textId="77777777" w:rsidR="002769AB" w:rsidRDefault="002769AB" w:rsidP="007612E4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039ADC73" w14:textId="77777777" w:rsidR="002769AB" w:rsidRDefault="002769AB" w:rsidP="007612E4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059F9D80" w14:textId="77777777" w:rsidR="0011384B" w:rsidRDefault="0011384B" w:rsidP="007612E4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сведения о сроках оказания услуг, стоимости и источниках финансирования оказанных услуг; </w:t>
      </w:r>
    </w:p>
    <w:p w14:paraId="32454BDE" w14:textId="0835DE99" w:rsidR="002769AB" w:rsidRDefault="0011384B" w:rsidP="007612E4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копии платежных документов, подтверждающих факты оплаты со стороны </w:t>
      </w:r>
      <w:r w:rsidR="008573DB">
        <w:rPr>
          <w:color w:val="000000"/>
          <w:lang w:val="ru-RU" w:eastAsia="ru-RU"/>
        </w:rPr>
        <w:t>получателей государственной поддержки</w:t>
      </w:r>
      <w:r>
        <w:rPr>
          <w:color w:val="000000"/>
          <w:lang w:eastAsia="ru-RU"/>
        </w:rPr>
        <w:t xml:space="preserve"> части стоимости оказанных услуг;</w:t>
      </w:r>
    </w:p>
    <w:p w14:paraId="30DA7F33" w14:textId="277C4164" w:rsidR="000F0CF0" w:rsidRPr="002769AB" w:rsidRDefault="002769AB" w:rsidP="007612E4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494E95AD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0F8FE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722">
        <w:rPr>
          <w:rFonts w:ascii="Times New Roman" w:eastAsia="Times New Roman" w:hAnsi="Times New Roman" w:cs="Times New Roman"/>
          <w:sz w:val="24"/>
          <w:szCs w:val="24"/>
        </w:rPr>
        <w:t>СДАЛ: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ПРИНЯЛ:</w:t>
      </w:r>
    </w:p>
    <w:p w14:paraId="79ED1EBB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0F2CF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  <w:t>Заказчик</w:t>
      </w:r>
    </w:p>
    <w:p w14:paraId="3D2FA0E1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__________________М.В. </w:t>
      </w: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Талалаев</w:t>
      </w:r>
      <w:proofErr w:type="spellEnd"/>
    </w:p>
    <w:p w14:paraId="673B9B9F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</w:p>
    <w:p w14:paraId="74CE1254" w14:textId="77777777" w:rsidR="000F0CF0" w:rsidRPr="00B30722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20C1D" w14:textId="77777777" w:rsidR="000F0CF0" w:rsidRDefault="000F0CF0" w:rsidP="000F0C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3B78816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2EC5569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2F95776F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1413B272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52B18014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8B4FBC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32939384" w14:textId="77777777" w:rsidR="00FE6CD0" w:rsidRDefault="00FE6CD0" w:rsidP="00FE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компания «Фонд поддержки предпринимательства Республики Марий Эл»</w:t>
      </w:r>
    </w:p>
    <w:tbl>
      <w:tblPr>
        <w:tblW w:w="8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FE6CD0" w14:paraId="6233591D" w14:textId="77777777" w:rsidTr="00FE6CD0">
        <w:trPr>
          <w:jc w:val="center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FDED" w14:textId="77777777" w:rsidR="00FE6CD0" w:rsidRDefault="00FE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Адрес: 424033, РФ, г. Йошкар-Ола,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, 10б, оф. 310</w:t>
            </w:r>
          </w:p>
          <w:p w14:paraId="22B0582C" w14:textId="77777777" w:rsidR="00FE6CD0" w:rsidRDefault="00FE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8(8362) 21-02-12</w:t>
            </w:r>
          </w:p>
        </w:tc>
      </w:tr>
    </w:tbl>
    <w:p w14:paraId="66EE9229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6A2CEC" w14:textId="77777777" w:rsidR="00FE6CD0" w:rsidRDefault="00FE6CD0" w:rsidP="00FE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 НА ПОЛУЧЕНИЕ УСЛУГИ</w:t>
      </w:r>
    </w:p>
    <w:p w14:paraId="294A4782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1. Информация о заявителе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54"/>
        <w:gridCol w:w="5057"/>
      </w:tblGrid>
      <w:tr w:rsidR="00FE6CD0" w14:paraId="705F6B68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FDAD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ФИО заявителя (полностью)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935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2D77DE57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5704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 рождения (число/месяц/год)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ED06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60599F18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7D4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Адрес регистрации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010A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B3594B3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39FA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Телефон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8FD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306AF9DF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7B5C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Электронная почта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3436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B9C7B52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BC67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организации/индивидуального предпринимателя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6D7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4744FEA5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D3C1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5A38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3D701BA7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D3C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ОГРН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A9AC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1A0AF48A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1AC5D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ОКВЭД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2555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26C3EE4A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410A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Адрес сайта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9056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3CBD5DC9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4574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Доход (выручка) субъекта малого и среднего предпринимательства, полученный от осуществления деятельности за 2017 год,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DC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64FCDADA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B977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Доход (выручка) за 2018 год (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прогноз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F514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02BEB829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CE3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Активы субъекта малого и среднего предпринимательства на 01.01.2018 г.,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DDFA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1C90DD6F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A56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Активы субъекта малого и среднего предпринимательства на 01.01.2019 г., тыс. р. 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(прогноз)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511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4D24DACB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A04C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Сведения о среднесписочной численности на конец отчетного года, чел. (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6D9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E285F53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A8167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Сведения о среднесписочной численности на 01.01.2019 год 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(прогноз)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163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4DDDCC17" w14:textId="77777777" w:rsidR="00FE6CD0" w:rsidRDefault="00FE6CD0" w:rsidP="00FE6C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EB7F7F" w14:textId="77777777" w:rsidR="00FE6CD0" w:rsidRDefault="00FE6CD0" w:rsidP="00FE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Сведения о полученной услуге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40"/>
        <w:gridCol w:w="4971"/>
      </w:tblGrid>
      <w:tr w:rsidR="00FE6CD0" w14:paraId="0F18C3A4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0F9D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EA2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7A8452A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2147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Ожидаемый результат оказания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6B33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48994D18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3A97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Дата/период оказания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A6F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244C257F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5DFF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D60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инноваций социальной сферы</w:t>
            </w:r>
          </w:p>
          <w:p w14:paraId="2C60B4F1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поддержки предпринимательства</w:t>
            </w:r>
          </w:p>
          <w:p w14:paraId="150A58B2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Региональный центр инжиниринга</w:t>
            </w:r>
          </w:p>
          <w:p w14:paraId="48F9700B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финансовой поддержки</w:t>
            </w:r>
          </w:p>
        </w:tc>
      </w:tr>
    </w:tbl>
    <w:p w14:paraId="18474844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Подтверждаю достоверность и полноту сведений, указанных в настоящем документе, а также свое согласие на обработку представленных персональных данных</w:t>
      </w:r>
    </w:p>
    <w:p w14:paraId="01AC04FD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________________  /___________________________________ </w:t>
      </w:r>
    </w:p>
    <w:p w14:paraId="3F481ECC" w14:textId="77777777" w:rsidR="00FE6CD0" w:rsidRDefault="00FE6CD0" w:rsidP="00FE6C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(Ф.И.О.)</w:t>
      </w:r>
    </w:p>
    <w:p w14:paraId="4CD25D7D" w14:textId="77777777" w:rsidR="00FE6CD0" w:rsidRDefault="00FE6CD0" w:rsidP="00FE6C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14:paraId="3D596C09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Услуга оказана в соответствии с заявкой, качественно и в срок </w:t>
      </w:r>
    </w:p>
    <w:p w14:paraId="2A927721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________________  /___________________________________</w:t>
      </w:r>
    </w:p>
    <w:p w14:paraId="4FF0E901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(Ф.И.О.)       </w:t>
      </w:r>
    </w:p>
    <w:p w14:paraId="05B1E9F6" w14:textId="77777777" w:rsidR="000F0CF0" w:rsidRDefault="000F0CF0" w:rsidP="000F0C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5694282" w14:textId="77777777" w:rsidR="000F0CF0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СОГЛАСИЕ</w:t>
      </w:r>
    </w:p>
    <w:p w14:paraId="02293B4A" w14:textId="77777777" w:rsidR="000F0CF0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14:paraId="02D432FE" w14:textId="77777777" w:rsidR="000F0CF0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1B4FB17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требованиями Федерального закона от 27 июля 2006 года № 152-ФЗ «О персональных данных»,</w:t>
      </w:r>
    </w:p>
    <w:p w14:paraId="37117067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____________________________________________________________________________________,</w:t>
      </w:r>
    </w:p>
    <w:p w14:paraId="3311E374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14:paraId="504FB048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зарегистрированный по адресу: ___________________________________________________________</w:t>
      </w:r>
    </w:p>
    <w:p w14:paraId="1C2A9D84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14:paraId="29E97EE3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(адрес регистрации)</w:t>
      </w:r>
    </w:p>
    <w:p w14:paraId="7DB58B33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гражданина Российской Федерации серия_____________ № ___________________________,</w:t>
      </w:r>
    </w:p>
    <w:p w14:paraId="38AA2155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выданный _____________________________________________________________________________</w:t>
      </w:r>
    </w:p>
    <w:p w14:paraId="71CD92D1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(дата выдачи, наименование органа, выдавшего документ)</w:t>
      </w:r>
    </w:p>
    <w:p w14:paraId="76864D11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являясь получателем услуги в </w:t>
      </w:r>
      <w:proofErr w:type="spellStart"/>
      <w:r>
        <w:rPr>
          <w:rFonts w:ascii="Times New Roman" w:eastAsia="Times New Roman" w:hAnsi="Times New Roman" w:cs="Times New Roman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</w:rPr>
        <w:t xml:space="preserve"> компании «Фонд поддержки предпринимательства Республики Марий Эл» даю согласие на обработку моих персональных данных:</w:t>
      </w:r>
    </w:p>
    <w:p w14:paraId="194769CF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отчество, дата рождения (число/месяц/год), адрес регистрации, номер телефона, адрес электронной посты, паспортные данные (серия/номер/дата/кем выдан) </w:t>
      </w:r>
      <w:proofErr w:type="spellStart"/>
      <w:r>
        <w:rPr>
          <w:rFonts w:ascii="Times New Roman" w:eastAsia="Times New Roman" w:hAnsi="Times New Roman" w:cs="Times New Roman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</w:rPr>
        <w:t xml:space="preserve"> компании «Фонд поддержки предпринимательства Республики Марий Эл», расположенному по адресу: Российская Федерация, Республика Марий Эл, г. Йошкар-Ола, </w:t>
      </w:r>
      <w:proofErr w:type="spellStart"/>
      <w:r>
        <w:rPr>
          <w:rFonts w:ascii="Times New Roman" w:eastAsia="Times New Roman" w:hAnsi="Times New Roman" w:cs="Times New Roman"/>
        </w:rPr>
        <w:t>ул.Эшкинина</w:t>
      </w:r>
      <w:proofErr w:type="spellEnd"/>
      <w:r>
        <w:rPr>
          <w:rFonts w:ascii="Times New Roman" w:eastAsia="Times New Roman" w:hAnsi="Times New Roman" w:cs="Times New Roman"/>
        </w:rPr>
        <w:t>, 10б, офис 310 в целях создания условий для становления и успешного развития субъектов малого и среднего предпринимательства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консультативной поддержки субъектов малого и среднего предпринимательства.</w:t>
      </w:r>
    </w:p>
    <w:p w14:paraId="63B2DB93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предоставляю Оператору право на:</w:t>
      </w:r>
    </w:p>
    <w:p w14:paraId="5F9E8B24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604CBDC4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данных;</w:t>
      </w:r>
    </w:p>
    <w:p w14:paraId="7B18F24C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в общедоступные списки в целях информационного обеспечения следующих категорий моих персональных данных.</w:t>
      </w:r>
    </w:p>
    <w:p w14:paraId="0714559C" w14:textId="77777777" w:rsidR="000F0CF0" w:rsidRDefault="000F0CF0" w:rsidP="000F0C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создание визитной карточки с моими фамилией, именем и отчеством (</w:t>
      </w:r>
      <w:proofErr w:type="spellStart"/>
      <w:r>
        <w:rPr>
          <w:rFonts w:ascii="Times New Roman" w:eastAsia="Times New Roman" w:hAnsi="Times New Roman" w:cs="Times New Roman"/>
        </w:rPr>
        <w:t>бэйдж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14:paraId="3224E8DC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proofErr w:type="spellStart"/>
      <w:r>
        <w:rPr>
          <w:rFonts w:ascii="Times New Roman" w:eastAsia="Times New Roman" w:hAnsi="Times New Roman" w:cs="Times New Roman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</w:rPr>
        <w:t xml:space="preserve"> компании «Фонд поддержки предпринимательства Республики Марий Эл»</w:t>
      </w:r>
    </w:p>
    <w:p w14:paraId="4D0619AF" w14:textId="77777777" w:rsidR="000F0CF0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E143FA3" w14:textId="77777777" w:rsidR="000F0CF0" w:rsidRDefault="000F0CF0" w:rsidP="000F0C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__________________________________________________</w:t>
      </w:r>
    </w:p>
    <w:p w14:paraId="69DA5416" w14:textId="77777777" w:rsidR="000F0CF0" w:rsidRDefault="000F0CF0" w:rsidP="000F0CF0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(фамилия, имя, отчество)</w:t>
      </w:r>
    </w:p>
    <w:p w14:paraId="77D8C434" w14:textId="77777777" w:rsidR="000F0CF0" w:rsidRDefault="000F0CF0" w:rsidP="000F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Положением об обработке персональных данных в </w:t>
      </w:r>
      <w:proofErr w:type="spellStart"/>
      <w:r>
        <w:rPr>
          <w:rFonts w:ascii="Times New Roman" w:eastAsia="Times New Roman" w:hAnsi="Times New Roman" w:cs="Times New Roman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</w:rPr>
        <w:t xml:space="preserve"> компании «Фонд поддержки </w:t>
      </w:r>
      <w:proofErr w:type="spellStart"/>
      <w:r>
        <w:rPr>
          <w:rFonts w:ascii="Times New Roman" w:eastAsia="Times New Roman" w:hAnsi="Times New Roman" w:cs="Times New Roman"/>
        </w:rPr>
        <w:t>предпринмательсвта</w:t>
      </w:r>
      <w:proofErr w:type="spellEnd"/>
      <w:r>
        <w:rPr>
          <w:rFonts w:ascii="Times New Roman" w:eastAsia="Times New Roman" w:hAnsi="Times New Roman" w:cs="Times New Roman"/>
        </w:rPr>
        <w:t xml:space="preserve"> Республики Марий Эл» и требованиями Федерального закона от 27 июля 2006 года № 152-ФЗ «О персональных данных» ознакомлен(а).</w:t>
      </w:r>
    </w:p>
    <w:p w14:paraId="51EBF487" w14:textId="77777777" w:rsidR="000F0CF0" w:rsidRDefault="000F0CF0" w:rsidP="000F0C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6410BFC6" w14:textId="77777777" w:rsidR="000F0CF0" w:rsidRDefault="000F0CF0" w:rsidP="000F0C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_________________________________________________</w:t>
      </w:r>
    </w:p>
    <w:p w14:paraId="7199FBDF" w14:textId="77777777" w:rsidR="000F0CF0" w:rsidRDefault="000F0CF0" w:rsidP="000F0CF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(фамилия, имя, отчество)</w:t>
      </w:r>
    </w:p>
    <w:p w14:paraId="3B609E43" w14:textId="77777777" w:rsidR="000F0CF0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4A43ABF" w14:textId="77777777" w:rsidR="000F0CF0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«_____»___________________20____г.</w:t>
      </w:r>
    </w:p>
    <w:p w14:paraId="2B6E7307" w14:textId="77777777" w:rsidR="000F0CF0" w:rsidRDefault="000F0CF0" w:rsidP="000F0CF0">
      <w:pPr>
        <w:sectPr w:rsidR="000F0CF0" w:rsidSect="002A6B34">
          <w:pgSz w:w="11906" w:h="16838"/>
          <w:pgMar w:top="1134" w:right="567" w:bottom="1134" w:left="1418" w:header="709" w:footer="709" w:gutter="0"/>
          <w:pgNumType w:start="1"/>
          <w:cols w:space="720"/>
        </w:sectPr>
      </w:pPr>
    </w:p>
    <w:p w14:paraId="473F8B84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6BD814BA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5BA0123D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26E892F1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4359E6CA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7B8E9" w14:textId="77777777" w:rsidR="000F0CF0" w:rsidRPr="00127CDB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3C7DA134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РЕЕСТР </w:t>
      </w:r>
    </w:p>
    <w:p w14:paraId="3A9E2AB9" w14:textId="77777777" w:rsidR="000F0CF0" w:rsidRPr="00D5394F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D539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региональных производственных и инновационных малых и средних предприятий – получателей государственной поддержки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"/>
        <w:gridCol w:w="976"/>
        <w:gridCol w:w="1466"/>
        <w:gridCol w:w="649"/>
        <w:gridCol w:w="1357"/>
        <w:gridCol w:w="1281"/>
        <w:gridCol w:w="1109"/>
        <w:gridCol w:w="1051"/>
        <w:gridCol w:w="617"/>
        <w:gridCol w:w="1074"/>
        <w:gridCol w:w="617"/>
        <w:gridCol w:w="1025"/>
        <w:gridCol w:w="699"/>
        <w:gridCol w:w="914"/>
        <w:gridCol w:w="591"/>
        <w:gridCol w:w="646"/>
      </w:tblGrid>
      <w:tr w:rsidR="00B524C4" w:rsidRPr="00D5394F" w14:paraId="0EB57035" w14:textId="77777777" w:rsidTr="00B524C4">
        <w:trPr>
          <w:trHeight w:val="1960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1471E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59F21606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услуги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743D30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0027347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90D413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C8A9279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Контактная информация (телефон,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сайт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7B220318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Оказанная услуга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2DDB96F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оказания услуги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D221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Выручка (доход) субъекта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D3107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Активы субъекта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EA8E5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Среднесписочная численность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D021A6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Канал обращения (телефон, электронная почта,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личное обращение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4BAD621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организации, оказавшей услугу</w:t>
            </w:r>
          </w:p>
        </w:tc>
      </w:tr>
      <w:tr w:rsidR="00B524C4" w:rsidRPr="00D5394F" w14:paraId="65B1B47D" w14:textId="77777777" w:rsidTr="00B524C4">
        <w:trPr>
          <w:trHeight w:val="1960"/>
        </w:trPr>
        <w:tc>
          <w:tcPr>
            <w:tcW w:w="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9E47EA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39D1B9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2F6766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9E6894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1EDC45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F5092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6BE419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53E5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569A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26B1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187B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1322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D0D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739794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8ABE58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B4E492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4C4" w:rsidRPr="00D5394F" w14:paraId="0195B413" w14:textId="77777777" w:rsidTr="00B524C4">
        <w:trPr>
          <w:trHeight w:val="5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E9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D8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7DAD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1ED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8B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54F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28D9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19D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D34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09F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A9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A8FD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FA9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598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CC4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51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4C4" w:rsidRPr="00D5394F" w14:paraId="57970A3E" w14:textId="77777777" w:rsidTr="00B524C4">
        <w:trPr>
          <w:trHeight w:val="5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A0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2A2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1A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236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E2B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6ED3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C4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1B9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F8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E34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1AB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B5C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91E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0B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E1B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F1F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D9C516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67F93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63"/>
        <w:gridCol w:w="2701"/>
        <w:gridCol w:w="2789"/>
        <w:gridCol w:w="1110"/>
        <w:gridCol w:w="452"/>
        <w:gridCol w:w="2943"/>
        <w:gridCol w:w="653"/>
        <w:gridCol w:w="2558"/>
      </w:tblGrid>
      <w:tr w:rsidR="000F0CF0" w14:paraId="48640099" w14:textId="77777777" w:rsidTr="006D5825">
        <w:trPr>
          <w:trHeight w:val="360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906F1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77C0B8A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7CD38B9D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0081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F0CF0" w14:paraId="693CF810" w14:textId="77777777" w:rsidTr="006D5825">
        <w:trPr>
          <w:trHeight w:val="360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7D30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М.В.Талалаев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2E7D7D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4350F9B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9102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______________/_____________</w:t>
            </w:r>
          </w:p>
        </w:tc>
      </w:tr>
      <w:tr w:rsidR="000F0CF0" w14:paraId="4D891708" w14:textId="77777777" w:rsidTr="006D5825">
        <w:trPr>
          <w:trHeight w:val="36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14:paraId="6305667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613999BB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</w:tcPr>
          <w:p w14:paraId="79CB905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16D720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2EBBA240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6F4C3DD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AECB9EB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14:paraId="46A5465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455F0E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0CF0" w:rsidSect="00D5394F">
          <w:pgSz w:w="16838" w:h="11906" w:orient="landscape"/>
          <w:pgMar w:top="1134" w:right="1418" w:bottom="1134" w:left="851" w:header="709" w:footer="709" w:gutter="0"/>
          <w:pgNumType w:start="1"/>
          <w:cols w:space="720"/>
          <w:docGrid w:linePitch="299"/>
        </w:sectPr>
      </w:pPr>
    </w:p>
    <w:p w14:paraId="435C6B0F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4B840985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236E22D0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533A43D4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7D48F3AE" w14:textId="77777777" w:rsidR="000F0CF0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3215D8" w14:textId="77777777" w:rsidR="009E1830" w:rsidRPr="00127CDB" w:rsidRDefault="009E1830" w:rsidP="009E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72B947FA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0B4612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Соглашение об оказании услуг</w:t>
      </w:r>
    </w:p>
    <w:p w14:paraId="508BEAF1" w14:textId="77777777" w:rsidR="000F0CF0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C1078E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70D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41670D">
        <w:rPr>
          <w:rFonts w:ascii="Times New Roman" w:eastAsia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Марий Эл», именуемая далее «Фонд», в лице директора </w:t>
      </w:r>
      <w:proofErr w:type="spellStart"/>
      <w:r w:rsidRPr="0041670D">
        <w:rPr>
          <w:rFonts w:ascii="Times New Roman" w:eastAsia="Times New Roman" w:hAnsi="Times New Roman" w:cs="Times New Roman"/>
          <w:sz w:val="24"/>
          <w:szCs w:val="24"/>
        </w:rPr>
        <w:t>Талалаева</w:t>
      </w:r>
      <w:proofErr w:type="spellEnd"/>
      <w:r w:rsidRPr="0041670D">
        <w:rPr>
          <w:rFonts w:ascii="Times New Roman" w:eastAsia="Times New Roman" w:hAnsi="Times New Roman" w:cs="Times New Roman"/>
          <w:sz w:val="24"/>
          <w:szCs w:val="24"/>
        </w:rPr>
        <w:t xml:space="preserve"> Максима Валерьевича, действующего на основании Устава, ________________________________________</w:t>
      </w:r>
      <w:r w:rsidRPr="0041670D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именуемое далее «Получатель услуги», в лице __________________________________________________, действующего на основании _</w:t>
      </w:r>
      <w:r w:rsidRPr="0041670D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_, с другой стороны, заключили настоящее Соглашение о нижеследующем:</w:t>
      </w:r>
    </w:p>
    <w:p w14:paraId="624B8A8E" w14:textId="77777777" w:rsidR="000F0CF0" w:rsidRPr="0041670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F5DBB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1.По настоящему соглашению Фонд принимает на себя обязательства оказать Получателю услуги, указанные в п.1.1 настоящего Соглашения (далее – «Услуги»), а Получатель обязуется принять оказанные ему услуги.</w:t>
      </w:r>
    </w:p>
    <w:p w14:paraId="738B70E0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1.1 Услуги, оказываемые по настоящему Соглашению: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5"/>
        <w:gridCol w:w="2646"/>
        <w:gridCol w:w="4154"/>
        <w:gridCol w:w="1953"/>
      </w:tblGrid>
      <w:tr w:rsidR="000F0CF0" w:rsidRPr="0041670D" w14:paraId="682DA42D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2614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ABE7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8033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2913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</w:t>
            </w:r>
          </w:p>
        </w:tc>
      </w:tr>
      <w:tr w:rsidR="000F0CF0" w:rsidRPr="0041670D" w14:paraId="1E745A60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503A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A0E8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A3F9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4A11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CF0" w:rsidRPr="0041670D" w14:paraId="110B4C84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370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339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581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9330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CF0" w:rsidRPr="0041670D" w14:paraId="167AE1DA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20A5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443A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450E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7B6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372EC8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 xml:space="preserve">Получателями услуг по настоящему соглашению могут быть 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малого и среднего предпринимательства, зарег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истрированные и осуществляющие 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 Республике Марий Эл. </w:t>
      </w:r>
    </w:p>
    <w:p w14:paraId="770A662D" w14:textId="33270D29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Услуга Фондом оказывается </w:t>
      </w:r>
      <w:r w:rsidR="0051158E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бюджетных средств, предусмотренных на финансирование регионального центра инжиниринга Республики Марий Эл</w:t>
      </w:r>
      <w:r w:rsidR="004762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13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условиях </w:t>
      </w:r>
      <w:proofErr w:type="spellStart"/>
      <w:r w:rsidR="0011384B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="00113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2B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Получателя услуги.</w:t>
      </w:r>
    </w:p>
    <w:p w14:paraId="64FEBD0A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3. Фонд обязуется своевременно и качественно оказать услуги, в соответствии с условиями настоящего Соглашения.</w:t>
      </w:r>
    </w:p>
    <w:p w14:paraId="1BA720BF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4.Фонд вправе запросить у Получателя услуг документы, подтверждающие соответствие Получателя услуг требованиям Федерального закона №209-ФЗ от 24.07.2007г. 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развитии малого и среднего предпринимательства в Российской Федерации".</w:t>
      </w:r>
    </w:p>
    <w:p w14:paraId="759FF961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5. Получатель услуг обязуется:</w:t>
      </w:r>
    </w:p>
    <w:p w14:paraId="152EEEB5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5.1.принять оказанные Фондом услуги;</w:t>
      </w:r>
    </w:p>
    <w:p w14:paraId="448861F5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предоставить по запросу Фонда документы, подтверждающие соответствие Получателя услуг требованиям Федерального закона №209-ФЗ от 24.07.2007г. "О развитии малого и среднего предпринимательства в Российской Федерации".</w:t>
      </w:r>
    </w:p>
    <w:p w14:paraId="3F22C36E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предоставить по запросу Фонда необходимые документы, подтверждающие достижение Фондом показателей эффективности, в том числе информацию о вновь образованных рабочих местах, сведения о динамике финансово-экономических показателей за год, предшествующий оказанию поддержки и год оказания поддержки, участвовать в опросах, проводимых Фондом.</w:t>
      </w:r>
    </w:p>
    <w:p w14:paraId="33B01B1E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 случае неисполнения Получателем услуг обязанностей, указанных в </w:t>
      </w:r>
      <w:proofErr w:type="spellStart"/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5.3. Соглашения, Фонд оставляет за собой право отказать Получателю услуг в 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дальнейшей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поддержке, а также взыскать стоимость оказанной услуги исходя из среднерыночных цен на данный вид услуг в регионе на момент оказания услуг.</w:t>
      </w:r>
    </w:p>
    <w:p w14:paraId="060D24AB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7. Получатель услуг, подписывая настоящее соглашение, дает согласие на обработку персональных данных в целях и объеме, необходимых для оказания услуг.</w:t>
      </w:r>
    </w:p>
    <w:p w14:paraId="414474A2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8.Настоящее Соглашение имеет силу акта оказанных услуг и подтверждает надлежащее качество и объем оказанных услуг.</w:t>
      </w:r>
    </w:p>
    <w:p w14:paraId="7A3B53BF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Настоящее Соглашение составлено в 2-х (двух) экземплярах по одному для каждой из сторон, которые имеют одинаковую юридическую силу. </w:t>
      </w:r>
    </w:p>
    <w:tbl>
      <w:tblPr>
        <w:tblW w:w="9330" w:type="dxa"/>
        <w:tblLayout w:type="fixed"/>
        <w:tblLook w:val="0400" w:firstRow="0" w:lastRow="0" w:firstColumn="0" w:lastColumn="0" w:noHBand="0" w:noVBand="1"/>
      </w:tblPr>
      <w:tblGrid>
        <w:gridCol w:w="1668"/>
        <w:gridCol w:w="4079"/>
        <w:gridCol w:w="3583"/>
      </w:tblGrid>
      <w:tr w:rsidR="000F0CF0" w14:paraId="6C8A1D42" w14:textId="77777777" w:rsidTr="006D5825">
        <w:trPr>
          <w:trHeight w:val="1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08D1FA" w14:textId="77777777" w:rsidR="000F0CF0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A6C4CF2" w14:textId="77777777" w:rsidR="000F0CF0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Получатель услуги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7D0B3B0" w14:textId="77777777" w:rsidR="000F0CF0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0F0CF0" w14:paraId="3BD47D42" w14:textId="77777777" w:rsidTr="006D5825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09916145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4D43F3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4347761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«Фонд поддержки предпринимательства Республики Марий Эл»»</w:t>
            </w:r>
          </w:p>
        </w:tc>
      </w:tr>
      <w:tr w:rsidR="000F0CF0" w14:paraId="59D2ED8E" w14:textId="77777777" w:rsidTr="006D5825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61D62F95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0EC4277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BEB92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424033, 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ул.Эшкинина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д.10б офис 310</w:t>
            </w:r>
          </w:p>
        </w:tc>
      </w:tr>
      <w:tr w:rsidR="000F0CF0" w14:paraId="27641207" w14:textId="77777777" w:rsidTr="006D5825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0BF0443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B76C855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F01522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 21-02-12</w:t>
            </w:r>
          </w:p>
          <w:p w14:paraId="3367924B" w14:textId="77777777" w:rsidR="000F0CF0" w:rsidRDefault="0041045F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0F0CF0"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fond-region12@mail.ru</w:t>
              </w:r>
            </w:hyperlink>
          </w:p>
        </w:tc>
      </w:tr>
      <w:tr w:rsidR="000F0CF0" w14:paraId="1D0DE8AB" w14:textId="77777777" w:rsidTr="006D5825">
        <w:trPr>
          <w:trHeight w:val="96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451454A9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3800A120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B321847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________________/_____________/</w:t>
            </w:r>
          </w:p>
          <w:p w14:paraId="1BDA127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04362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/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49F4458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A3B5F9" w14:textId="2336D57B" w:rsidR="009E1830" w:rsidRDefault="009E183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889C2" w14:textId="77777777" w:rsidR="009E1830" w:rsidRDefault="009E18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7CE0E17" w14:textId="3C1FDE11" w:rsidR="009E1830" w:rsidRPr="00860FB8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76FF65DD" w14:textId="77777777" w:rsidR="009E1830" w:rsidRPr="00F46EDD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3EF3C380" w14:textId="77777777" w:rsidR="009E1830" w:rsidRPr="00860FB8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289FD4DA" w14:textId="77777777" w:rsidR="009E1830" w:rsidRPr="00860FB8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16B57063" w14:textId="77777777" w:rsidR="009E1830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53A7D" w14:textId="77777777" w:rsidR="009E1830" w:rsidRPr="00127CDB" w:rsidRDefault="009E1830" w:rsidP="009E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4CF06C41" w14:textId="7D4C08FE" w:rsidR="008573DB" w:rsidRDefault="008573DB" w:rsidP="005F148C">
      <w:pPr>
        <w:pStyle w:val="aff9"/>
        <w:tabs>
          <w:tab w:val="left" w:pos="1042"/>
        </w:tabs>
        <w:ind w:left="709"/>
        <w:jc w:val="both"/>
        <w:rPr>
          <w:color w:val="000000"/>
        </w:rPr>
      </w:pPr>
    </w:p>
    <w:p w14:paraId="09CCA6A4" w14:textId="6986A781" w:rsidR="009E1830" w:rsidRDefault="009E183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1830">
        <w:rPr>
          <w:rFonts w:ascii="Times New Roman" w:eastAsia="Times New Roman" w:hAnsi="Times New Roman" w:cs="Times New Roman"/>
          <w:b/>
          <w:caps/>
          <w:sz w:val="24"/>
          <w:szCs w:val="24"/>
        </w:rPr>
        <w:t>Сводная таблица получателей услуг</w:t>
      </w:r>
    </w:p>
    <w:tbl>
      <w:tblPr>
        <w:tblW w:w="9638" w:type="dxa"/>
        <w:tblInd w:w="-15" w:type="dxa"/>
        <w:tblLook w:val="04A0" w:firstRow="1" w:lastRow="0" w:firstColumn="1" w:lastColumn="0" w:noHBand="0" w:noVBand="1"/>
      </w:tblPr>
      <w:tblGrid>
        <w:gridCol w:w="508"/>
        <w:gridCol w:w="1860"/>
        <w:gridCol w:w="1769"/>
        <w:gridCol w:w="1449"/>
        <w:gridCol w:w="1243"/>
        <w:gridCol w:w="1433"/>
        <w:gridCol w:w="1376"/>
      </w:tblGrid>
      <w:tr w:rsidR="009E1830" w:rsidRPr="009E1830" w14:paraId="5E640826" w14:textId="77777777" w:rsidTr="005F148C">
        <w:trPr>
          <w:trHeight w:val="120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AE4845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75C48" w14:textId="6EBB9877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субъекта МСП (с указанием организационно-правовой формы)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BE822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5401B" w14:textId="4A627585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95168" w14:textId="64C71413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74D787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Контактные данные (телефон, электронная почта, адрес сайта)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D1A3A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Фактический адрес</w:t>
            </w:r>
          </w:p>
        </w:tc>
      </w:tr>
      <w:tr w:rsidR="009E1830" w:rsidRPr="009E1830" w14:paraId="12C110A3" w14:textId="77777777" w:rsidTr="007065F9">
        <w:trPr>
          <w:trHeight w:val="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974EB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7306B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93292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5B945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168AE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9A22B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F25FC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E1830" w:rsidRPr="009E1830" w14:paraId="77934EE1" w14:textId="77777777" w:rsidTr="007065F9">
        <w:trPr>
          <w:trHeight w:val="49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78FC6" w14:textId="6A443DBF" w:rsidR="009E1830" w:rsidRPr="009E1830" w:rsidRDefault="009E1830" w:rsidP="007612E4">
            <w:pPr>
              <w:pStyle w:val="aff9"/>
              <w:numPr>
                <w:ilvl w:val="1"/>
                <w:numId w:val="4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62DF3">
              <w:rPr>
                <w:b/>
                <w:color w:val="000000"/>
              </w:rPr>
              <w:t>Наименование оказанной услуги: «</w:t>
            </w:r>
            <w:r w:rsidR="005F148C" w:rsidRPr="005F148C">
              <w:rPr>
                <w:b/>
                <w:color w:val="000000"/>
              </w:rPr>
              <w:t>Проведение технологического аудита производства</w:t>
            </w:r>
            <w:r w:rsidRPr="00B62DF3">
              <w:rPr>
                <w:b/>
                <w:color w:val="000000"/>
              </w:rPr>
              <w:t>»</w:t>
            </w:r>
          </w:p>
        </w:tc>
      </w:tr>
      <w:tr w:rsidR="009E1830" w:rsidRPr="009E1830" w14:paraId="4A159B9B" w14:textId="77777777" w:rsidTr="007065F9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61787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197BE" w14:textId="7DB603D2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73DF8" w14:textId="4ABD896C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814D26" w14:textId="644DD112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9A6F5" w14:textId="185A7B67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70475" w14:textId="623CEC6B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AA195" w14:textId="732225B9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BDB524F" w14:textId="77777777" w:rsidTr="007065F9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F7847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61602" w14:textId="5646A215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718E1" w14:textId="6EC4D7F8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023486" w14:textId="109E24DB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5C8C8" w14:textId="1DF89E6E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45ACC" w14:textId="65E2B6A1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085D7" w14:textId="000E2638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3A48034D" w14:textId="77777777" w:rsidTr="007065F9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18C4C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01327" w14:textId="45852211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0BAD50" w14:textId="1F78CF61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04B05B" w14:textId="78B8709C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E41D1" w14:textId="56C50F99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FAF96" w14:textId="60F45565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2E780" w14:textId="39DCD722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7CC37B43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366BA" w14:textId="7A7B9F4E" w:rsidR="009E1830" w:rsidRPr="009E1830" w:rsidRDefault="0021049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8F1E5" w14:textId="187CE45A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4AFA4" w14:textId="0A511050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2EB0F" w14:textId="62EB88B4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09F67" w14:textId="00E851B6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FFD0D" w14:textId="6B93714E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2EEE4" w14:textId="6836144F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395DDAC" w14:textId="77777777" w:rsidR="009E1830" w:rsidRDefault="009E183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C751C14" w14:textId="77777777" w:rsidR="007065F9" w:rsidRPr="006035FB" w:rsidRDefault="007065F9" w:rsidP="00706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2D90D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650D7A86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2465D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М.В.Талалаев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14:paraId="2AF235E7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7065F9" w:rsidSect="00A31408">
      <w:type w:val="continuous"/>
      <w:pgSz w:w="11906" w:h="16838"/>
      <w:pgMar w:top="1418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001E"/>
    <w:multiLevelType w:val="hybridMultilevel"/>
    <w:tmpl w:val="D4846DFA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175B3"/>
    <w:multiLevelType w:val="hybridMultilevel"/>
    <w:tmpl w:val="6FF0ACBA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738"/>
        </w:tabs>
        <w:ind w:left="738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9137CB"/>
    <w:multiLevelType w:val="multilevel"/>
    <w:tmpl w:val="FDE4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040B1"/>
    <w:multiLevelType w:val="multilevel"/>
    <w:tmpl w:val="0078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243031E"/>
    <w:multiLevelType w:val="hybridMultilevel"/>
    <w:tmpl w:val="7C9C0334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02E76"/>
    <w:multiLevelType w:val="multilevel"/>
    <w:tmpl w:val="431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20E6A"/>
    <w:multiLevelType w:val="hybridMultilevel"/>
    <w:tmpl w:val="6C381230"/>
    <w:lvl w:ilvl="0" w:tplc="AC083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F55FCF"/>
    <w:multiLevelType w:val="hybridMultilevel"/>
    <w:tmpl w:val="A8D21642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EF41C9"/>
    <w:multiLevelType w:val="hybridMultilevel"/>
    <w:tmpl w:val="D81066BC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B8048F"/>
    <w:multiLevelType w:val="multilevel"/>
    <w:tmpl w:val="025849C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i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i w:val="0"/>
        <w:sz w:val="24"/>
        <w:szCs w:val="24"/>
        <w:vertAlign w:val="baseline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  <w:num w:numId="16">
    <w:abstractNumId w:val="8"/>
  </w:num>
  <w:num w:numId="17">
    <w:abstractNumId w:val="5"/>
  </w:num>
  <w:num w:numId="18">
    <w:abstractNumId w:val="0"/>
  </w:num>
  <w:num w:numId="19">
    <w:abstractNumId w:val="9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8"/>
  </w:num>
  <w:num w:numId="25">
    <w:abstractNumId w:val="0"/>
  </w:num>
  <w:num w:numId="26">
    <w:abstractNumId w:val="9"/>
  </w:num>
  <w:num w:numId="27">
    <w:abstractNumId w:val="8"/>
  </w:num>
  <w:num w:numId="28">
    <w:abstractNumId w:val="5"/>
  </w:num>
  <w:num w:numId="29">
    <w:abstractNumId w:val="0"/>
  </w:num>
  <w:num w:numId="30">
    <w:abstractNumId w:val="0"/>
  </w:num>
  <w:num w:numId="31">
    <w:abstractNumId w:val="8"/>
  </w:num>
  <w:num w:numId="32">
    <w:abstractNumId w:val="5"/>
  </w:num>
  <w:num w:numId="33">
    <w:abstractNumId w:val="9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6"/>
  </w:num>
  <w:num w:numId="37">
    <w:abstractNumId w:val="9"/>
  </w:num>
  <w:num w:numId="38">
    <w:abstractNumId w:val="8"/>
  </w:num>
  <w:num w:numId="3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C"/>
    <w:rsid w:val="000110D5"/>
    <w:rsid w:val="00014E22"/>
    <w:rsid w:val="00034E39"/>
    <w:rsid w:val="00042B05"/>
    <w:rsid w:val="00044728"/>
    <w:rsid w:val="000468BC"/>
    <w:rsid w:val="000469FE"/>
    <w:rsid w:val="000477F7"/>
    <w:rsid w:val="00047F71"/>
    <w:rsid w:val="00052F7D"/>
    <w:rsid w:val="00060AB3"/>
    <w:rsid w:val="0007108D"/>
    <w:rsid w:val="000718C7"/>
    <w:rsid w:val="00071B22"/>
    <w:rsid w:val="00081D89"/>
    <w:rsid w:val="000821A4"/>
    <w:rsid w:val="00082660"/>
    <w:rsid w:val="00083B98"/>
    <w:rsid w:val="000947C9"/>
    <w:rsid w:val="000A2007"/>
    <w:rsid w:val="000A6E43"/>
    <w:rsid w:val="000C1EB1"/>
    <w:rsid w:val="000D1FDF"/>
    <w:rsid w:val="000D5088"/>
    <w:rsid w:val="000E6AE6"/>
    <w:rsid w:val="000F0CF0"/>
    <w:rsid w:val="001027FE"/>
    <w:rsid w:val="001036DB"/>
    <w:rsid w:val="00105D09"/>
    <w:rsid w:val="00107320"/>
    <w:rsid w:val="0011189C"/>
    <w:rsid w:val="0011384B"/>
    <w:rsid w:val="00117B73"/>
    <w:rsid w:val="001556CA"/>
    <w:rsid w:val="00162F0A"/>
    <w:rsid w:val="00164FD3"/>
    <w:rsid w:val="00166B3B"/>
    <w:rsid w:val="0017266A"/>
    <w:rsid w:val="00185B06"/>
    <w:rsid w:val="00196AD7"/>
    <w:rsid w:val="00197741"/>
    <w:rsid w:val="00197A5B"/>
    <w:rsid w:val="001A219B"/>
    <w:rsid w:val="001A4067"/>
    <w:rsid w:val="001A445D"/>
    <w:rsid w:val="001B18B4"/>
    <w:rsid w:val="001C2E9F"/>
    <w:rsid w:val="001C4CA0"/>
    <w:rsid w:val="001D463F"/>
    <w:rsid w:val="001E1675"/>
    <w:rsid w:val="001E6D8B"/>
    <w:rsid w:val="00204ACB"/>
    <w:rsid w:val="00206DED"/>
    <w:rsid w:val="00207537"/>
    <w:rsid w:val="002075A6"/>
    <w:rsid w:val="00210490"/>
    <w:rsid w:val="00232A03"/>
    <w:rsid w:val="0023754F"/>
    <w:rsid w:val="00241287"/>
    <w:rsid w:val="00264432"/>
    <w:rsid w:val="0027323D"/>
    <w:rsid w:val="00273255"/>
    <w:rsid w:val="00274FD2"/>
    <w:rsid w:val="00275DF1"/>
    <w:rsid w:val="002769AB"/>
    <w:rsid w:val="002777C1"/>
    <w:rsid w:val="00280DCC"/>
    <w:rsid w:val="00287D8E"/>
    <w:rsid w:val="002919A2"/>
    <w:rsid w:val="00296BC7"/>
    <w:rsid w:val="002A0ECF"/>
    <w:rsid w:val="002A6B34"/>
    <w:rsid w:val="002B6F6D"/>
    <w:rsid w:val="002C0B22"/>
    <w:rsid w:val="002C1DE6"/>
    <w:rsid w:val="002D1A59"/>
    <w:rsid w:val="002D3E74"/>
    <w:rsid w:val="002D4D8C"/>
    <w:rsid w:val="002F08DB"/>
    <w:rsid w:val="002F27F3"/>
    <w:rsid w:val="002F570B"/>
    <w:rsid w:val="003074A4"/>
    <w:rsid w:val="00307993"/>
    <w:rsid w:val="003212B9"/>
    <w:rsid w:val="003337F8"/>
    <w:rsid w:val="003447B6"/>
    <w:rsid w:val="003501BB"/>
    <w:rsid w:val="0035369F"/>
    <w:rsid w:val="00362D00"/>
    <w:rsid w:val="0039314F"/>
    <w:rsid w:val="00393663"/>
    <w:rsid w:val="003B0711"/>
    <w:rsid w:val="003B59CD"/>
    <w:rsid w:val="003C2D96"/>
    <w:rsid w:val="003D1921"/>
    <w:rsid w:val="003E00E6"/>
    <w:rsid w:val="00402D5F"/>
    <w:rsid w:val="00405B63"/>
    <w:rsid w:val="00405E14"/>
    <w:rsid w:val="0041045F"/>
    <w:rsid w:val="00414228"/>
    <w:rsid w:val="0041670D"/>
    <w:rsid w:val="004274F0"/>
    <w:rsid w:val="00441AA8"/>
    <w:rsid w:val="004438E3"/>
    <w:rsid w:val="00446043"/>
    <w:rsid w:val="004478EB"/>
    <w:rsid w:val="004505D3"/>
    <w:rsid w:val="00453CF8"/>
    <w:rsid w:val="00473700"/>
    <w:rsid w:val="00475DA8"/>
    <w:rsid w:val="0047622B"/>
    <w:rsid w:val="00482174"/>
    <w:rsid w:val="00482EDF"/>
    <w:rsid w:val="004A2178"/>
    <w:rsid w:val="004A4156"/>
    <w:rsid w:val="004A499E"/>
    <w:rsid w:val="004A7FA9"/>
    <w:rsid w:val="004B1D0A"/>
    <w:rsid w:val="004D244D"/>
    <w:rsid w:val="004F17C3"/>
    <w:rsid w:val="004F17D4"/>
    <w:rsid w:val="00501692"/>
    <w:rsid w:val="005106BD"/>
    <w:rsid w:val="0051158E"/>
    <w:rsid w:val="00512E01"/>
    <w:rsid w:val="0051565C"/>
    <w:rsid w:val="00537D7E"/>
    <w:rsid w:val="00540EBC"/>
    <w:rsid w:val="00540ED7"/>
    <w:rsid w:val="005452EE"/>
    <w:rsid w:val="00553FC4"/>
    <w:rsid w:val="00565944"/>
    <w:rsid w:val="00571321"/>
    <w:rsid w:val="00572B9D"/>
    <w:rsid w:val="00593726"/>
    <w:rsid w:val="005A6739"/>
    <w:rsid w:val="005B58BF"/>
    <w:rsid w:val="005E3E8F"/>
    <w:rsid w:val="005E4A3B"/>
    <w:rsid w:val="005E4B7F"/>
    <w:rsid w:val="005F148C"/>
    <w:rsid w:val="005F639B"/>
    <w:rsid w:val="00602B46"/>
    <w:rsid w:val="00602E29"/>
    <w:rsid w:val="006054F1"/>
    <w:rsid w:val="00607CD1"/>
    <w:rsid w:val="0062444E"/>
    <w:rsid w:val="006359D3"/>
    <w:rsid w:val="0064285C"/>
    <w:rsid w:val="0064504C"/>
    <w:rsid w:val="006468D5"/>
    <w:rsid w:val="00673970"/>
    <w:rsid w:val="006920AD"/>
    <w:rsid w:val="00696283"/>
    <w:rsid w:val="006A509F"/>
    <w:rsid w:val="006A50BA"/>
    <w:rsid w:val="006B4BC5"/>
    <w:rsid w:val="006C3B49"/>
    <w:rsid w:val="006C3DD3"/>
    <w:rsid w:val="006C40B7"/>
    <w:rsid w:val="006C42A7"/>
    <w:rsid w:val="006D5825"/>
    <w:rsid w:val="006D6534"/>
    <w:rsid w:val="006F3C1D"/>
    <w:rsid w:val="006F5712"/>
    <w:rsid w:val="00706385"/>
    <w:rsid w:val="007065F9"/>
    <w:rsid w:val="0071005E"/>
    <w:rsid w:val="00722E70"/>
    <w:rsid w:val="007273F8"/>
    <w:rsid w:val="0072796A"/>
    <w:rsid w:val="00727BC1"/>
    <w:rsid w:val="00732230"/>
    <w:rsid w:val="00735C0D"/>
    <w:rsid w:val="007468DC"/>
    <w:rsid w:val="007612E4"/>
    <w:rsid w:val="00771000"/>
    <w:rsid w:val="00773E15"/>
    <w:rsid w:val="00775E81"/>
    <w:rsid w:val="00776699"/>
    <w:rsid w:val="0078307A"/>
    <w:rsid w:val="007A2A4E"/>
    <w:rsid w:val="007A7C42"/>
    <w:rsid w:val="007B3C12"/>
    <w:rsid w:val="007C4526"/>
    <w:rsid w:val="007C4FAF"/>
    <w:rsid w:val="007D2241"/>
    <w:rsid w:val="007F3034"/>
    <w:rsid w:val="007F62DE"/>
    <w:rsid w:val="00800702"/>
    <w:rsid w:val="00807C97"/>
    <w:rsid w:val="0081706A"/>
    <w:rsid w:val="0082576C"/>
    <w:rsid w:val="008319F1"/>
    <w:rsid w:val="008325DC"/>
    <w:rsid w:val="00851BFC"/>
    <w:rsid w:val="008573DB"/>
    <w:rsid w:val="00864BC9"/>
    <w:rsid w:val="00865C54"/>
    <w:rsid w:val="0087180F"/>
    <w:rsid w:val="0087301D"/>
    <w:rsid w:val="00886146"/>
    <w:rsid w:val="00890124"/>
    <w:rsid w:val="00897CF6"/>
    <w:rsid w:val="008B2B37"/>
    <w:rsid w:val="008C3AC3"/>
    <w:rsid w:val="008D44A4"/>
    <w:rsid w:val="008F579B"/>
    <w:rsid w:val="008F5BAD"/>
    <w:rsid w:val="00910A22"/>
    <w:rsid w:val="00914E42"/>
    <w:rsid w:val="00921AC4"/>
    <w:rsid w:val="00944F54"/>
    <w:rsid w:val="00945A27"/>
    <w:rsid w:val="00957621"/>
    <w:rsid w:val="00971337"/>
    <w:rsid w:val="00974493"/>
    <w:rsid w:val="00976F4F"/>
    <w:rsid w:val="00981125"/>
    <w:rsid w:val="00990A2B"/>
    <w:rsid w:val="00990F7D"/>
    <w:rsid w:val="00991770"/>
    <w:rsid w:val="009924CC"/>
    <w:rsid w:val="00993FB9"/>
    <w:rsid w:val="009B56E8"/>
    <w:rsid w:val="009C308F"/>
    <w:rsid w:val="009C71D7"/>
    <w:rsid w:val="009D69D3"/>
    <w:rsid w:val="009E1830"/>
    <w:rsid w:val="009E2206"/>
    <w:rsid w:val="009E49B9"/>
    <w:rsid w:val="009E51AC"/>
    <w:rsid w:val="009E60D2"/>
    <w:rsid w:val="00A05427"/>
    <w:rsid w:val="00A1187A"/>
    <w:rsid w:val="00A12046"/>
    <w:rsid w:val="00A21EFC"/>
    <w:rsid w:val="00A27EA1"/>
    <w:rsid w:val="00A31408"/>
    <w:rsid w:val="00A31BD1"/>
    <w:rsid w:val="00A542D9"/>
    <w:rsid w:val="00A74EB4"/>
    <w:rsid w:val="00A77F18"/>
    <w:rsid w:val="00A82454"/>
    <w:rsid w:val="00A93146"/>
    <w:rsid w:val="00AA4856"/>
    <w:rsid w:val="00AB6433"/>
    <w:rsid w:val="00AC2826"/>
    <w:rsid w:val="00AC357C"/>
    <w:rsid w:val="00AC3B14"/>
    <w:rsid w:val="00AD6314"/>
    <w:rsid w:val="00AE7D7B"/>
    <w:rsid w:val="00AF52BF"/>
    <w:rsid w:val="00AF67D3"/>
    <w:rsid w:val="00AF6F63"/>
    <w:rsid w:val="00B00909"/>
    <w:rsid w:val="00B012B4"/>
    <w:rsid w:val="00B105F4"/>
    <w:rsid w:val="00B20317"/>
    <w:rsid w:val="00B2756D"/>
    <w:rsid w:val="00B32CD7"/>
    <w:rsid w:val="00B37B89"/>
    <w:rsid w:val="00B4391B"/>
    <w:rsid w:val="00B524C4"/>
    <w:rsid w:val="00B62DF3"/>
    <w:rsid w:val="00B676ED"/>
    <w:rsid w:val="00B86FAD"/>
    <w:rsid w:val="00B90032"/>
    <w:rsid w:val="00B91D09"/>
    <w:rsid w:val="00B97F27"/>
    <w:rsid w:val="00BA0FD9"/>
    <w:rsid w:val="00BC06D9"/>
    <w:rsid w:val="00BC4980"/>
    <w:rsid w:val="00BC4D45"/>
    <w:rsid w:val="00BC7512"/>
    <w:rsid w:val="00BD094E"/>
    <w:rsid w:val="00BD3B41"/>
    <w:rsid w:val="00BD45EA"/>
    <w:rsid w:val="00BD57D7"/>
    <w:rsid w:val="00BE54B5"/>
    <w:rsid w:val="00BF0792"/>
    <w:rsid w:val="00C05A95"/>
    <w:rsid w:val="00C26E8E"/>
    <w:rsid w:val="00C31E66"/>
    <w:rsid w:val="00C3345C"/>
    <w:rsid w:val="00C36241"/>
    <w:rsid w:val="00C40E0A"/>
    <w:rsid w:val="00C41F66"/>
    <w:rsid w:val="00C523B8"/>
    <w:rsid w:val="00C61BB7"/>
    <w:rsid w:val="00C6505A"/>
    <w:rsid w:val="00C72861"/>
    <w:rsid w:val="00C83DF6"/>
    <w:rsid w:val="00C850D7"/>
    <w:rsid w:val="00CA0AE7"/>
    <w:rsid w:val="00CA1BFC"/>
    <w:rsid w:val="00CA5FBB"/>
    <w:rsid w:val="00CB01F5"/>
    <w:rsid w:val="00CC3F53"/>
    <w:rsid w:val="00CE3675"/>
    <w:rsid w:val="00CE5F05"/>
    <w:rsid w:val="00CE718C"/>
    <w:rsid w:val="00CE7253"/>
    <w:rsid w:val="00D0015A"/>
    <w:rsid w:val="00D00D63"/>
    <w:rsid w:val="00D034C9"/>
    <w:rsid w:val="00D14CBD"/>
    <w:rsid w:val="00D2092A"/>
    <w:rsid w:val="00D47A8D"/>
    <w:rsid w:val="00D5394F"/>
    <w:rsid w:val="00D55F14"/>
    <w:rsid w:val="00D6422C"/>
    <w:rsid w:val="00D6641A"/>
    <w:rsid w:val="00D700E6"/>
    <w:rsid w:val="00D74F35"/>
    <w:rsid w:val="00D83DB7"/>
    <w:rsid w:val="00D86F70"/>
    <w:rsid w:val="00D93EA3"/>
    <w:rsid w:val="00DA7437"/>
    <w:rsid w:val="00DB5A0B"/>
    <w:rsid w:val="00DC094E"/>
    <w:rsid w:val="00DC26DE"/>
    <w:rsid w:val="00DC5313"/>
    <w:rsid w:val="00DD606F"/>
    <w:rsid w:val="00DE4297"/>
    <w:rsid w:val="00DE5511"/>
    <w:rsid w:val="00E10787"/>
    <w:rsid w:val="00E142E7"/>
    <w:rsid w:val="00E14FAF"/>
    <w:rsid w:val="00E15394"/>
    <w:rsid w:val="00E20561"/>
    <w:rsid w:val="00E2418A"/>
    <w:rsid w:val="00E2516F"/>
    <w:rsid w:val="00E25412"/>
    <w:rsid w:val="00E41CBB"/>
    <w:rsid w:val="00E53DCA"/>
    <w:rsid w:val="00E556E0"/>
    <w:rsid w:val="00E56EA7"/>
    <w:rsid w:val="00E65515"/>
    <w:rsid w:val="00E65B03"/>
    <w:rsid w:val="00E70AF2"/>
    <w:rsid w:val="00E82908"/>
    <w:rsid w:val="00E921A9"/>
    <w:rsid w:val="00E92573"/>
    <w:rsid w:val="00EA25A6"/>
    <w:rsid w:val="00EA4137"/>
    <w:rsid w:val="00EB0ADB"/>
    <w:rsid w:val="00EB3154"/>
    <w:rsid w:val="00EB59DF"/>
    <w:rsid w:val="00EB75D2"/>
    <w:rsid w:val="00EC001D"/>
    <w:rsid w:val="00EC5AC3"/>
    <w:rsid w:val="00EE1030"/>
    <w:rsid w:val="00EF5B54"/>
    <w:rsid w:val="00EF5E29"/>
    <w:rsid w:val="00F00A37"/>
    <w:rsid w:val="00F00BE7"/>
    <w:rsid w:val="00F10EF8"/>
    <w:rsid w:val="00F13B75"/>
    <w:rsid w:val="00F27653"/>
    <w:rsid w:val="00F43468"/>
    <w:rsid w:val="00F43D88"/>
    <w:rsid w:val="00F44211"/>
    <w:rsid w:val="00F444E9"/>
    <w:rsid w:val="00F61E67"/>
    <w:rsid w:val="00F746F9"/>
    <w:rsid w:val="00F75285"/>
    <w:rsid w:val="00F82D11"/>
    <w:rsid w:val="00FA35FC"/>
    <w:rsid w:val="00FB0A0F"/>
    <w:rsid w:val="00FB4891"/>
    <w:rsid w:val="00FC1AA4"/>
    <w:rsid w:val="00FC2E9A"/>
    <w:rsid w:val="00FC7800"/>
    <w:rsid w:val="00FD1479"/>
    <w:rsid w:val="00FD7776"/>
    <w:rsid w:val="00FE28F9"/>
    <w:rsid w:val="00FE6CD0"/>
    <w:rsid w:val="00FF0A52"/>
    <w:rsid w:val="00FF622D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DEA5"/>
  <w15:docId w15:val="{C71075D0-0779-4963-9F5A-3EE32574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2D1A59"/>
  </w:style>
  <w:style w:type="paragraph" w:styleId="1">
    <w:name w:val="heading 1"/>
    <w:basedOn w:val="a0"/>
    <w:next w:val="a0"/>
    <w:link w:val="10"/>
    <w:qFormat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0">
    <w:name w:val="heading 2"/>
    <w:basedOn w:val="a0"/>
    <w:next w:val="a0"/>
    <w:link w:val="21"/>
    <w:qFormat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qFormat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0"/>
    <w:next w:val="a0"/>
    <w:link w:val="50"/>
    <w:qFormat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0"/>
    <w:next w:val="a0"/>
    <w:link w:val="60"/>
    <w:qFormat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1408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1">
    <w:name w:val="Заголовок 2 Знак"/>
    <w:basedOn w:val="a1"/>
    <w:link w:val="20"/>
    <w:rsid w:val="00A31408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1"/>
    <w:link w:val="3"/>
    <w:rsid w:val="00A3140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A3140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1"/>
    <w:link w:val="5"/>
    <w:rsid w:val="00A31408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1"/>
    <w:link w:val="6"/>
    <w:rsid w:val="00A31408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a5">
    <w:name w:val="Название Знак"/>
    <w:basedOn w:val="a1"/>
    <w:link w:val="a4"/>
    <w:rsid w:val="00A31408"/>
    <w:rPr>
      <w:rFonts w:ascii="Times New Roman" w:eastAsia="Times New Roman" w:hAnsi="Times New Roman" w:cs="Times New Roman"/>
      <w:b/>
      <w:sz w:val="72"/>
      <w:szCs w:val="72"/>
    </w:rPr>
  </w:style>
  <w:style w:type="paragraph" w:styleId="a6">
    <w:name w:val="Subtitle"/>
    <w:basedOn w:val="a0"/>
    <w:next w:val="a0"/>
    <w:link w:val="a7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1"/>
    <w:link w:val="a6"/>
    <w:rsid w:val="00A31408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2">
    <w:name w:val="annotation reference"/>
    <w:basedOn w:val="a1"/>
    <w:uiPriority w:val="99"/>
    <w:semiHidden/>
    <w:unhideWhenUsed/>
    <w:rsid w:val="00BD3B41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BD3B41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BD3B41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D3B4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D3B41"/>
    <w:rPr>
      <w:b/>
      <w:bCs/>
      <w:sz w:val="20"/>
      <w:szCs w:val="20"/>
    </w:rPr>
  </w:style>
  <w:style w:type="paragraph" w:styleId="aff7">
    <w:name w:val="Balloon Text"/>
    <w:basedOn w:val="a0"/>
    <w:link w:val="aff8"/>
    <w:uiPriority w:val="99"/>
    <w:semiHidden/>
    <w:unhideWhenUsed/>
    <w:rsid w:val="00BD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BD3B41"/>
    <w:rPr>
      <w:rFonts w:ascii="Segoe UI" w:hAnsi="Segoe UI" w:cs="Segoe UI"/>
      <w:sz w:val="18"/>
      <w:szCs w:val="18"/>
    </w:rPr>
  </w:style>
  <w:style w:type="paragraph" w:styleId="2">
    <w:name w:val="Body Text 2"/>
    <w:basedOn w:val="a0"/>
    <w:link w:val="22"/>
    <w:rsid w:val="009C308F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1"/>
    <w:link w:val="2"/>
    <w:rsid w:val="009C30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">
    <w:name w:val="Условия контракта"/>
    <w:basedOn w:val="a0"/>
    <w:rsid w:val="009C308F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List Paragraph"/>
    <w:aliases w:val="Bullet List,FooterText,numbered,ТЗ список,Абзац списка литеральный,Булет1,1Булет,it_List1,Цветной список - Акцент 11,ПС - Нумерованный"/>
    <w:basedOn w:val="a0"/>
    <w:link w:val="affa"/>
    <w:uiPriority w:val="34"/>
    <w:qFormat/>
    <w:rsid w:val="007F62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fa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Цветной список - Акцент 11 Знак,ПС - Нумерованный Знак"/>
    <w:link w:val="aff9"/>
    <w:uiPriority w:val="34"/>
    <w:locked/>
    <w:rsid w:val="007F6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b">
    <w:name w:val="Body Text"/>
    <w:basedOn w:val="a0"/>
    <w:link w:val="affc"/>
    <w:uiPriority w:val="99"/>
    <w:unhideWhenUsed/>
    <w:rsid w:val="006C40B7"/>
    <w:pPr>
      <w:spacing w:after="120" w:line="276" w:lineRule="auto"/>
    </w:pPr>
    <w:rPr>
      <w:rFonts w:cs="Times New Roman"/>
      <w:lang w:val="x-none" w:eastAsia="en-US"/>
    </w:rPr>
  </w:style>
  <w:style w:type="character" w:customStyle="1" w:styleId="affc">
    <w:name w:val="Основной текст Знак"/>
    <w:basedOn w:val="a1"/>
    <w:link w:val="affb"/>
    <w:uiPriority w:val="99"/>
    <w:rsid w:val="006C40B7"/>
    <w:rPr>
      <w:rFonts w:cs="Times New Roman"/>
      <w:lang w:val="x-none" w:eastAsia="en-US"/>
    </w:rPr>
  </w:style>
  <w:style w:type="paragraph" w:customStyle="1" w:styleId="ConsPlusNormal">
    <w:name w:val="ConsPlusNormal"/>
    <w:rsid w:val="003C2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ffd">
    <w:name w:val="Hyperlink"/>
    <w:basedOn w:val="a1"/>
    <w:uiPriority w:val="99"/>
    <w:semiHidden/>
    <w:unhideWhenUsed/>
    <w:rsid w:val="00A31408"/>
    <w:rPr>
      <w:color w:val="0000FF" w:themeColor="hyperlink"/>
      <w:u w:val="single"/>
    </w:rPr>
  </w:style>
  <w:style w:type="character" w:styleId="affe">
    <w:name w:val="FollowedHyperlink"/>
    <w:basedOn w:val="a1"/>
    <w:uiPriority w:val="99"/>
    <w:semiHidden/>
    <w:unhideWhenUsed/>
    <w:rsid w:val="00D00D63"/>
    <w:rPr>
      <w:color w:val="800080" w:themeColor="followedHyperlink"/>
      <w:u w:val="single"/>
    </w:rPr>
  </w:style>
  <w:style w:type="character" w:styleId="afff">
    <w:name w:val="Emphasis"/>
    <w:basedOn w:val="a1"/>
    <w:uiPriority w:val="20"/>
    <w:qFormat/>
    <w:rsid w:val="007D2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egion1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353464/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-region1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egion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980B-1657-4F10-BE67-B813171D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35</Pages>
  <Words>11708</Words>
  <Characters>66742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247</cp:revision>
  <cp:lastPrinted>2018-11-20T09:31:00Z</cp:lastPrinted>
  <dcterms:created xsi:type="dcterms:W3CDTF">2018-08-09T10:22:00Z</dcterms:created>
  <dcterms:modified xsi:type="dcterms:W3CDTF">2018-11-28T10:36:00Z</dcterms:modified>
</cp:coreProperties>
</file>